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408"/>
        <w:gridCol w:w="1417"/>
        <w:gridCol w:w="4815"/>
      </w:tblGrid>
      <w:tr w:rsidR="00271906" w:rsidTr="008B7203">
        <w:trPr>
          <w:cantSplit/>
        </w:trPr>
        <w:tc>
          <w:tcPr>
            <w:tcW w:w="2408" w:type="dxa"/>
            <w:vMerge w:val="restart"/>
            <w:tcBorders>
              <w:top w:val="single" w:sz="4" w:space="0" w:color="auto"/>
              <w:left w:val="single" w:sz="4" w:space="0" w:color="auto"/>
              <w:bottom w:val="single" w:sz="4" w:space="0" w:color="auto"/>
              <w:right w:val="nil"/>
            </w:tcBorders>
          </w:tcPr>
          <w:p w:rsidR="00271906" w:rsidRDefault="002B5B14">
            <w:pPr>
              <w:rPr>
                <w:rFonts w:ascii="Arial" w:hAnsi="Arial"/>
                <w:sz w:val="24"/>
              </w:rPr>
            </w:pPr>
            <w:r w:rsidRPr="002B5B14">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55.55pt;margin-top:7pt;width:68.2pt;height:112.45pt;z-index:251660288" o:allowincell="f">
                  <v:imagedata r:id="rId8" o:title=""/>
                </v:shape>
                <o:OLEObject Type="Embed" ProgID="MgxDesigner" ShapeID="_x0000_s1027" DrawAspect="Content" ObjectID="_1689405285" r:id="rId9"/>
              </w:pict>
            </w:r>
            <w:r w:rsidR="00E66F6B">
              <w:rPr>
                <w:sz w:val="28"/>
                <w:szCs w:val="28"/>
              </w:rPr>
              <w:t xml:space="preserve">    </w:t>
            </w:r>
            <w:r w:rsidR="00B851F8">
              <w:rPr>
                <w:rFonts w:ascii="Arial" w:hAnsi="Arial"/>
                <w:sz w:val="24"/>
              </w:rPr>
              <w:t xml:space="preserve">            </w:t>
            </w:r>
          </w:p>
        </w:tc>
        <w:tc>
          <w:tcPr>
            <w:tcW w:w="1417" w:type="dxa"/>
            <w:tcBorders>
              <w:top w:val="single" w:sz="4" w:space="0" w:color="auto"/>
              <w:left w:val="nil"/>
              <w:bottom w:val="nil"/>
              <w:right w:val="nil"/>
            </w:tcBorders>
          </w:tcPr>
          <w:p w:rsidR="00271906" w:rsidRPr="008B7203" w:rsidRDefault="00271906">
            <w:pPr>
              <w:rPr>
                <w:rFonts w:ascii="Arial" w:hAnsi="Arial"/>
                <w:sz w:val="24"/>
                <w:szCs w:val="24"/>
              </w:rPr>
            </w:pPr>
          </w:p>
          <w:p w:rsidR="00271906" w:rsidRPr="008B7203" w:rsidRDefault="00271906">
            <w:pPr>
              <w:rPr>
                <w:rFonts w:ascii="Arial" w:hAnsi="Arial"/>
                <w:sz w:val="24"/>
                <w:szCs w:val="24"/>
              </w:rPr>
            </w:pPr>
            <w:r w:rsidRPr="008B7203">
              <w:rPr>
                <w:sz w:val="24"/>
                <w:szCs w:val="24"/>
              </w:rPr>
              <w:t>Zakład</w:t>
            </w:r>
          </w:p>
        </w:tc>
        <w:tc>
          <w:tcPr>
            <w:tcW w:w="4815" w:type="dxa"/>
            <w:vMerge w:val="restart"/>
            <w:tcBorders>
              <w:top w:val="single" w:sz="4" w:space="0" w:color="auto"/>
              <w:left w:val="nil"/>
              <w:bottom w:val="nil"/>
              <w:right w:val="single" w:sz="4" w:space="0" w:color="auto"/>
            </w:tcBorders>
          </w:tcPr>
          <w:p w:rsidR="00271906" w:rsidRDefault="00271906">
            <w:pPr>
              <w:rPr>
                <w:rFonts w:ascii="Arial" w:hAnsi="Arial"/>
              </w:rPr>
            </w:pPr>
          </w:p>
          <w:p w:rsidR="00271906" w:rsidRDefault="00271906">
            <w:pPr>
              <w:rPr>
                <w:rFonts w:ascii="Arial" w:hAnsi="Arial"/>
                <w:sz w:val="40"/>
              </w:rPr>
            </w:pPr>
            <w:r>
              <w:rPr>
                <w:b/>
                <w:i/>
                <w:sz w:val="40"/>
              </w:rPr>
              <w:t>I S A N   S E R W I S</w:t>
            </w:r>
          </w:p>
        </w:tc>
      </w:tr>
      <w:tr w:rsidR="00271906" w:rsidTr="008B7203">
        <w:trPr>
          <w:cantSplit/>
        </w:trPr>
        <w:tc>
          <w:tcPr>
            <w:tcW w:w="2408" w:type="dxa"/>
            <w:vMerge/>
            <w:tcBorders>
              <w:top w:val="single" w:sz="4" w:space="0" w:color="auto"/>
              <w:left w:val="single" w:sz="4" w:space="0" w:color="auto"/>
              <w:bottom w:val="single" w:sz="4" w:space="0" w:color="auto"/>
              <w:right w:val="nil"/>
            </w:tcBorders>
            <w:vAlign w:val="center"/>
            <w:hideMark/>
          </w:tcPr>
          <w:p w:rsidR="00271906" w:rsidRDefault="00271906">
            <w:pPr>
              <w:rPr>
                <w:rFonts w:ascii="Arial" w:hAnsi="Arial"/>
                <w:sz w:val="24"/>
              </w:rPr>
            </w:pPr>
          </w:p>
        </w:tc>
        <w:tc>
          <w:tcPr>
            <w:tcW w:w="1417" w:type="dxa"/>
            <w:tcBorders>
              <w:top w:val="nil"/>
              <w:left w:val="nil"/>
              <w:bottom w:val="nil"/>
              <w:right w:val="nil"/>
            </w:tcBorders>
            <w:hideMark/>
          </w:tcPr>
          <w:p w:rsidR="00271906" w:rsidRPr="008B7203" w:rsidRDefault="00271906">
            <w:pPr>
              <w:rPr>
                <w:rFonts w:ascii="Arial" w:hAnsi="Arial"/>
                <w:sz w:val="24"/>
                <w:szCs w:val="24"/>
              </w:rPr>
            </w:pPr>
            <w:r w:rsidRPr="008B7203">
              <w:rPr>
                <w:sz w:val="24"/>
                <w:szCs w:val="24"/>
              </w:rPr>
              <w:t>Techniczny</w:t>
            </w:r>
          </w:p>
        </w:tc>
        <w:tc>
          <w:tcPr>
            <w:tcW w:w="4815" w:type="dxa"/>
            <w:vMerge/>
            <w:tcBorders>
              <w:top w:val="single" w:sz="4" w:space="0" w:color="auto"/>
              <w:left w:val="nil"/>
              <w:bottom w:val="nil"/>
              <w:right w:val="single" w:sz="4" w:space="0" w:color="auto"/>
            </w:tcBorders>
            <w:vAlign w:val="center"/>
            <w:hideMark/>
          </w:tcPr>
          <w:p w:rsidR="00271906" w:rsidRDefault="00271906">
            <w:pPr>
              <w:rPr>
                <w:rFonts w:ascii="Arial" w:hAnsi="Arial"/>
                <w:sz w:val="40"/>
              </w:rPr>
            </w:pPr>
          </w:p>
        </w:tc>
      </w:tr>
      <w:tr w:rsidR="00271906" w:rsidTr="008B7203">
        <w:trPr>
          <w:cantSplit/>
        </w:trPr>
        <w:tc>
          <w:tcPr>
            <w:tcW w:w="2408" w:type="dxa"/>
            <w:vMerge/>
            <w:tcBorders>
              <w:top w:val="single" w:sz="4" w:space="0" w:color="auto"/>
              <w:left w:val="single" w:sz="4" w:space="0" w:color="auto"/>
              <w:bottom w:val="single" w:sz="4" w:space="0" w:color="auto"/>
              <w:right w:val="nil"/>
            </w:tcBorders>
            <w:vAlign w:val="center"/>
            <w:hideMark/>
          </w:tcPr>
          <w:p w:rsidR="00271906" w:rsidRDefault="00271906">
            <w:pPr>
              <w:rPr>
                <w:rFonts w:ascii="Arial" w:hAnsi="Arial"/>
                <w:sz w:val="24"/>
              </w:rPr>
            </w:pPr>
          </w:p>
        </w:tc>
        <w:tc>
          <w:tcPr>
            <w:tcW w:w="6232" w:type="dxa"/>
            <w:gridSpan w:val="2"/>
            <w:tcBorders>
              <w:top w:val="nil"/>
              <w:left w:val="nil"/>
              <w:bottom w:val="single" w:sz="4" w:space="0" w:color="auto"/>
              <w:right w:val="single" w:sz="4" w:space="0" w:color="auto"/>
            </w:tcBorders>
          </w:tcPr>
          <w:p w:rsidR="00271906" w:rsidRPr="008B7203" w:rsidRDefault="00271906">
            <w:pPr>
              <w:spacing w:before="120" w:line="276" w:lineRule="auto"/>
              <w:ind w:left="-70"/>
              <w:jc w:val="center"/>
              <w:rPr>
                <w:rFonts w:ascii="Arial" w:hAnsi="Arial"/>
                <w:sz w:val="24"/>
                <w:szCs w:val="24"/>
              </w:rPr>
            </w:pPr>
            <w:r w:rsidRPr="008B7203">
              <w:rPr>
                <w:sz w:val="24"/>
                <w:szCs w:val="24"/>
              </w:rPr>
              <w:t xml:space="preserve"> Bolesław Pikul</w:t>
            </w:r>
          </w:p>
          <w:p w:rsidR="00271906" w:rsidRPr="008B7203" w:rsidRDefault="00271906">
            <w:pPr>
              <w:spacing w:line="276" w:lineRule="auto"/>
              <w:ind w:left="-70"/>
              <w:jc w:val="center"/>
              <w:rPr>
                <w:sz w:val="24"/>
                <w:szCs w:val="24"/>
              </w:rPr>
            </w:pPr>
            <w:r w:rsidRPr="008B7203">
              <w:rPr>
                <w:sz w:val="24"/>
                <w:szCs w:val="24"/>
              </w:rPr>
              <w:t>20-515 Lublin, Prawiedniki-Kolonia 48c</w:t>
            </w:r>
          </w:p>
          <w:p w:rsidR="00271906" w:rsidRPr="004006AB" w:rsidRDefault="00271906">
            <w:pPr>
              <w:spacing w:line="276" w:lineRule="auto"/>
              <w:ind w:left="-70"/>
              <w:jc w:val="center"/>
              <w:rPr>
                <w:sz w:val="24"/>
                <w:szCs w:val="24"/>
              </w:rPr>
            </w:pPr>
            <w:r w:rsidRPr="008B7203">
              <w:rPr>
                <w:sz w:val="24"/>
                <w:szCs w:val="24"/>
              </w:rPr>
              <w:t xml:space="preserve">tel. </w:t>
            </w:r>
            <w:r w:rsidRPr="004006AB">
              <w:rPr>
                <w:sz w:val="24"/>
                <w:szCs w:val="24"/>
              </w:rPr>
              <w:t>605-195-006</w:t>
            </w:r>
          </w:p>
          <w:p w:rsidR="00271906" w:rsidRPr="008B7203" w:rsidRDefault="00271906">
            <w:pPr>
              <w:spacing w:before="120"/>
              <w:ind w:left="-70"/>
              <w:jc w:val="center"/>
              <w:rPr>
                <w:sz w:val="24"/>
                <w:szCs w:val="24"/>
              </w:rPr>
            </w:pPr>
            <w:r w:rsidRPr="008B7203">
              <w:rPr>
                <w:sz w:val="24"/>
                <w:szCs w:val="24"/>
              </w:rPr>
              <w:t>NIP 946-150-05-96, REGON 431162453</w:t>
            </w:r>
          </w:p>
          <w:p w:rsidR="00271906" w:rsidRDefault="00271906">
            <w:pPr>
              <w:rPr>
                <w:rFonts w:ascii="Arial" w:hAnsi="Arial"/>
              </w:rPr>
            </w:pPr>
          </w:p>
        </w:tc>
      </w:tr>
    </w:tbl>
    <w:p w:rsidR="00E66F6B" w:rsidRDefault="00E66F6B" w:rsidP="00E66F6B">
      <w:pPr>
        <w:tabs>
          <w:tab w:val="left" w:pos="5940"/>
          <w:tab w:val="right" w:pos="9000"/>
        </w:tabs>
        <w:rPr>
          <w:sz w:val="28"/>
          <w:szCs w:val="28"/>
        </w:rPr>
      </w:pPr>
      <w:r>
        <w:rPr>
          <w:sz w:val="28"/>
          <w:szCs w:val="28"/>
        </w:rPr>
        <w:t xml:space="preserve">    </w:t>
      </w:r>
      <w:r w:rsidR="005928A1">
        <w:rPr>
          <w:sz w:val="28"/>
          <w:szCs w:val="28"/>
        </w:rPr>
        <w:tab/>
      </w:r>
    </w:p>
    <w:p w:rsidR="005928A1" w:rsidRPr="005928A1" w:rsidRDefault="005928A1" w:rsidP="00E66F6B">
      <w:pPr>
        <w:tabs>
          <w:tab w:val="left" w:pos="5940"/>
          <w:tab w:val="right" w:pos="9000"/>
        </w:tabs>
        <w:rPr>
          <w:rFonts w:ascii="Arial" w:hAnsi="Arial" w:cs="Arial"/>
          <w:sz w:val="24"/>
          <w:szCs w:val="24"/>
        </w:rPr>
      </w:pPr>
      <w:r>
        <w:rPr>
          <w:sz w:val="28"/>
          <w:szCs w:val="28"/>
        </w:rPr>
        <w:tab/>
        <w:t xml:space="preserve">              </w:t>
      </w:r>
      <w:r w:rsidR="006647EC">
        <w:rPr>
          <w:sz w:val="28"/>
          <w:szCs w:val="28"/>
        </w:rPr>
        <w:t xml:space="preserve">      </w:t>
      </w:r>
      <w:r w:rsidR="00780994">
        <w:rPr>
          <w:sz w:val="28"/>
          <w:szCs w:val="28"/>
        </w:rPr>
        <w:t xml:space="preserve">      </w:t>
      </w:r>
      <w:r w:rsidRPr="005928A1">
        <w:rPr>
          <w:rFonts w:ascii="Arial" w:hAnsi="Arial" w:cs="Arial"/>
          <w:sz w:val="24"/>
          <w:szCs w:val="24"/>
        </w:rPr>
        <w:t>EGZ. NR</w:t>
      </w:r>
      <w:r w:rsidR="00A90C2D">
        <w:rPr>
          <w:rFonts w:ascii="Arial" w:hAnsi="Arial" w:cs="Arial"/>
          <w:sz w:val="24"/>
          <w:szCs w:val="24"/>
        </w:rPr>
        <w:t xml:space="preserve"> </w:t>
      </w:r>
      <w:r w:rsidR="00E13579">
        <w:rPr>
          <w:rFonts w:ascii="Arial" w:hAnsi="Arial" w:cs="Arial"/>
          <w:sz w:val="24"/>
          <w:szCs w:val="24"/>
        </w:rPr>
        <w:t>1</w:t>
      </w:r>
    </w:p>
    <w:p w:rsidR="001373AD" w:rsidRDefault="001373AD" w:rsidP="00A90AFA">
      <w:pPr>
        <w:spacing w:line="276" w:lineRule="auto"/>
        <w:rPr>
          <w:sz w:val="24"/>
          <w:szCs w:val="24"/>
        </w:rPr>
      </w:pPr>
    </w:p>
    <w:p w:rsidR="00E66F6B" w:rsidRPr="009030A7" w:rsidRDefault="00A90AFA" w:rsidP="00BC5025">
      <w:pPr>
        <w:spacing w:line="276" w:lineRule="auto"/>
        <w:ind w:firstLine="708"/>
        <w:rPr>
          <w:rFonts w:ascii="Arial" w:hAnsi="Arial" w:cs="Arial"/>
          <w:b/>
          <w:sz w:val="28"/>
          <w:szCs w:val="28"/>
        </w:rPr>
      </w:pPr>
      <w:r w:rsidRPr="00A90AFA">
        <w:rPr>
          <w:rFonts w:ascii="Arial" w:hAnsi="Arial" w:cs="Arial"/>
          <w:sz w:val="24"/>
          <w:szCs w:val="24"/>
        </w:rPr>
        <w:t>INWESTOR:</w:t>
      </w:r>
      <w:r w:rsidR="00BC5025">
        <w:rPr>
          <w:rFonts w:ascii="Arial" w:hAnsi="Arial" w:cs="Arial"/>
          <w:sz w:val="24"/>
          <w:szCs w:val="24"/>
        </w:rPr>
        <w:tab/>
      </w:r>
      <w:r w:rsidR="00BC5025">
        <w:rPr>
          <w:rFonts w:ascii="Arial" w:hAnsi="Arial" w:cs="Arial"/>
          <w:sz w:val="24"/>
          <w:szCs w:val="24"/>
        </w:rPr>
        <w:tab/>
      </w:r>
      <w:r w:rsidRPr="009030A7">
        <w:rPr>
          <w:rFonts w:ascii="Arial" w:hAnsi="Arial" w:cs="Arial"/>
          <w:b/>
          <w:sz w:val="28"/>
          <w:szCs w:val="28"/>
        </w:rPr>
        <w:t>GMINA STRZYŻEWICE 23-107 Strzyżewice 109</w:t>
      </w:r>
    </w:p>
    <w:p w:rsidR="009030A7" w:rsidRPr="009030A7" w:rsidRDefault="00BC5025" w:rsidP="00A90AFA">
      <w:pPr>
        <w:spacing w:line="276" w:lineRule="auto"/>
        <w:rPr>
          <w:rFonts w:ascii="Arial" w:hAnsi="Arial" w:cs="Arial"/>
          <w:b/>
          <w:sz w:val="28"/>
          <w:szCs w:val="28"/>
        </w:rPr>
      </w:pPr>
      <w:r w:rsidRPr="009030A7">
        <w:rPr>
          <w:rFonts w:ascii="Arial" w:hAnsi="Arial" w:cs="Arial"/>
          <w:b/>
          <w:sz w:val="28"/>
          <w:szCs w:val="28"/>
        </w:rPr>
        <w:tab/>
      </w:r>
      <w:r w:rsidRPr="009030A7">
        <w:rPr>
          <w:rFonts w:ascii="Arial" w:hAnsi="Arial" w:cs="Arial"/>
          <w:b/>
          <w:sz w:val="28"/>
          <w:szCs w:val="28"/>
        </w:rPr>
        <w:tab/>
      </w:r>
      <w:r w:rsidRPr="009030A7">
        <w:rPr>
          <w:rFonts w:ascii="Arial" w:hAnsi="Arial" w:cs="Arial"/>
          <w:b/>
          <w:sz w:val="28"/>
          <w:szCs w:val="28"/>
        </w:rPr>
        <w:tab/>
      </w:r>
      <w:r w:rsidRPr="009030A7">
        <w:rPr>
          <w:rFonts w:ascii="Arial" w:hAnsi="Arial" w:cs="Arial"/>
          <w:b/>
          <w:sz w:val="28"/>
          <w:szCs w:val="28"/>
        </w:rPr>
        <w:tab/>
      </w:r>
      <w:r w:rsidR="00A90AFA" w:rsidRPr="009030A7">
        <w:rPr>
          <w:rFonts w:ascii="Arial" w:hAnsi="Arial" w:cs="Arial"/>
          <w:b/>
          <w:sz w:val="28"/>
          <w:szCs w:val="28"/>
        </w:rPr>
        <w:t xml:space="preserve">Tel. 81–566–60 -25  </w:t>
      </w:r>
    </w:p>
    <w:p w:rsidR="00E66F6B" w:rsidRPr="00A90AFA" w:rsidRDefault="00A90AFA" w:rsidP="003641DF">
      <w:pPr>
        <w:spacing w:line="276" w:lineRule="auto"/>
        <w:rPr>
          <w:rFonts w:ascii="Arial" w:hAnsi="Arial" w:cs="Arial"/>
          <w:sz w:val="24"/>
          <w:szCs w:val="24"/>
        </w:rPr>
      </w:pPr>
      <w:r w:rsidRPr="00A90AFA">
        <w:rPr>
          <w:rFonts w:ascii="Arial" w:hAnsi="Arial" w:cs="Arial"/>
          <w:b/>
          <w:sz w:val="24"/>
          <w:szCs w:val="24"/>
        </w:rPr>
        <w:t xml:space="preserve"> </w:t>
      </w:r>
    </w:p>
    <w:p w:rsidR="006647EC" w:rsidRDefault="00A90AFA" w:rsidP="00AB3329">
      <w:pPr>
        <w:spacing w:line="276" w:lineRule="auto"/>
        <w:ind w:left="2832" w:hanging="2127"/>
        <w:rPr>
          <w:rFonts w:ascii="Arial" w:hAnsi="Arial" w:cs="Arial"/>
          <w:b/>
          <w:sz w:val="28"/>
          <w:szCs w:val="28"/>
        </w:rPr>
      </w:pPr>
      <w:r w:rsidRPr="00A90AFA">
        <w:rPr>
          <w:rFonts w:ascii="Arial" w:hAnsi="Arial" w:cs="Arial"/>
          <w:sz w:val="24"/>
          <w:szCs w:val="24"/>
        </w:rPr>
        <w:t>INWESTYCJA:</w:t>
      </w:r>
      <w:r w:rsidR="00BC5025">
        <w:rPr>
          <w:rFonts w:ascii="Arial" w:hAnsi="Arial" w:cs="Arial"/>
          <w:sz w:val="24"/>
          <w:szCs w:val="24"/>
        </w:rPr>
        <w:t xml:space="preserve"> </w:t>
      </w:r>
      <w:r w:rsidR="00BC5025">
        <w:rPr>
          <w:rFonts w:ascii="Arial" w:hAnsi="Arial" w:cs="Arial"/>
          <w:sz w:val="24"/>
          <w:szCs w:val="24"/>
        </w:rPr>
        <w:tab/>
      </w:r>
      <w:r w:rsidRPr="009030A7">
        <w:rPr>
          <w:rFonts w:ascii="Arial" w:hAnsi="Arial" w:cs="Arial"/>
          <w:b/>
          <w:sz w:val="28"/>
          <w:szCs w:val="28"/>
        </w:rPr>
        <w:t xml:space="preserve">BUDOWA SIECI </w:t>
      </w:r>
      <w:r w:rsidR="00AB3329">
        <w:rPr>
          <w:rFonts w:ascii="Arial" w:hAnsi="Arial" w:cs="Arial"/>
          <w:b/>
          <w:sz w:val="28"/>
          <w:szCs w:val="28"/>
        </w:rPr>
        <w:t xml:space="preserve">WODOCIĄGOWEJ </w:t>
      </w:r>
      <w:r w:rsidRPr="009030A7">
        <w:rPr>
          <w:rFonts w:ascii="Arial" w:hAnsi="Arial" w:cs="Arial"/>
          <w:b/>
          <w:sz w:val="28"/>
          <w:szCs w:val="28"/>
        </w:rPr>
        <w:tab/>
      </w:r>
      <w:r w:rsidR="00BC5025" w:rsidRPr="009030A7">
        <w:rPr>
          <w:rFonts w:ascii="Arial" w:hAnsi="Arial" w:cs="Arial"/>
          <w:sz w:val="28"/>
          <w:szCs w:val="28"/>
        </w:rPr>
        <w:tab/>
      </w:r>
      <w:r w:rsidR="00535E1F" w:rsidRPr="009030A7">
        <w:rPr>
          <w:rFonts w:ascii="Arial" w:hAnsi="Arial" w:cs="Arial"/>
          <w:b/>
          <w:sz w:val="28"/>
          <w:szCs w:val="28"/>
        </w:rPr>
        <w:t xml:space="preserve"> </w:t>
      </w:r>
      <w:r w:rsidR="009030A7" w:rsidRPr="009030A7">
        <w:rPr>
          <w:rFonts w:ascii="Arial" w:hAnsi="Arial" w:cs="Arial"/>
          <w:b/>
          <w:sz w:val="28"/>
          <w:szCs w:val="28"/>
        </w:rPr>
        <w:t xml:space="preserve">                 </w:t>
      </w:r>
    </w:p>
    <w:p w:rsidR="00AB3329" w:rsidRPr="00AB3329" w:rsidRDefault="00AB3329" w:rsidP="00AB3329">
      <w:pPr>
        <w:spacing w:line="276" w:lineRule="auto"/>
        <w:ind w:left="2832" w:hanging="2127"/>
        <w:rPr>
          <w:rFonts w:ascii="Arial" w:hAnsi="Arial" w:cs="Arial"/>
          <w:b/>
          <w:sz w:val="28"/>
          <w:szCs w:val="28"/>
        </w:rPr>
      </w:pPr>
      <w:r>
        <w:rPr>
          <w:rFonts w:ascii="Arial" w:hAnsi="Arial" w:cs="Arial"/>
          <w:sz w:val="24"/>
          <w:szCs w:val="24"/>
        </w:rPr>
        <w:tab/>
      </w:r>
      <w:r w:rsidRPr="00AB3329">
        <w:rPr>
          <w:rFonts w:ascii="Arial" w:hAnsi="Arial" w:cs="Arial"/>
          <w:b/>
          <w:sz w:val="28"/>
          <w:szCs w:val="28"/>
        </w:rPr>
        <w:t>W OSMOLICACH DRUGICH</w:t>
      </w:r>
    </w:p>
    <w:p w:rsidR="00FD4647" w:rsidRDefault="00FD4647" w:rsidP="00E66F6B">
      <w:pPr>
        <w:rPr>
          <w:rFonts w:ascii="Arial" w:hAnsi="Arial" w:cs="Arial"/>
          <w:b/>
          <w:sz w:val="24"/>
          <w:szCs w:val="24"/>
        </w:rPr>
      </w:pPr>
    </w:p>
    <w:p w:rsidR="00FD4647" w:rsidRDefault="00FD4647" w:rsidP="00E66F6B">
      <w:pPr>
        <w:rPr>
          <w:rFonts w:ascii="Arial" w:hAnsi="Arial" w:cs="Arial"/>
          <w:b/>
          <w:sz w:val="28"/>
          <w:szCs w:val="28"/>
        </w:rPr>
      </w:pPr>
      <w:r>
        <w:rPr>
          <w:rFonts w:ascii="Arial" w:hAnsi="Arial" w:cs="Arial"/>
          <w:b/>
          <w:sz w:val="24"/>
          <w:szCs w:val="24"/>
        </w:rPr>
        <w:tab/>
      </w:r>
      <w:r w:rsidRPr="00FD4647">
        <w:rPr>
          <w:rFonts w:ascii="Arial" w:hAnsi="Arial" w:cs="Arial"/>
          <w:sz w:val="24"/>
          <w:szCs w:val="24"/>
        </w:rPr>
        <w:t>STADIUM:</w:t>
      </w:r>
      <w:r>
        <w:rPr>
          <w:rFonts w:ascii="Arial" w:hAnsi="Arial" w:cs="Arial"/>
          <w:sz w:val="24"/>
          <w:szCs w:val="24"/>
        </w:rPr>
        <w:tab/>
      </w:r>
      <w:r>
        <w:rPr>
          <w:rFonts w:ascii="Arial" w:hAnsi="Arial" w:cs="Arial"/>
          <w:sz w:val="24"/>
          <w:szCs w:val="24"/>
        </w:rPr>
        <w:tab/>
      </w:r>
      <w:r w:rsidRPr="003846A2">
        <w:rPr>
          <w:rFonts w:ascii="Arial" w:hAnsi="Arial" w:cs="Arial"/>
          <w:b/>
          <w:sz w:val="28"/>
          <w:szCs w:val="28"/>
        </w:rPr>
        <w:t xml:space="preserve">PROJEKT </w:t>
      </w:r>
      <w:r w:rsidR="003641DF">
        <w:rPr>
          <w:rFonts w:ascii="Arial" w:hAnsi="Arial" w:cs="Arial"/>
          <w:b/>
          <w:sz w:val="28"/>
          <w:szCs w:val="28"/>
        </w:rPr>
        <w:t xml:space="preserve"> </w:t>
      </w:r>
      <w:r w:rsidR="00312884">
        <w:rPr>
          <w:rFonts w:ascii="Arial" w:hAnsi="Arial" w:cs="Arial"/>
          <w:b/>
          <w:sz w:val="28"/>
          <w:szCs w:val="28"/>
        </w:rPr>
        <w:t>TECHNICZNY</w:t>
      </w:r>
      <w:r w:rsidR="003846A2" w:rsidRPr="003846A2">
        <w:rPr>
          <w:rFonts w:ascii="Arial" w:hAnsi="Arial" w:cs="Arial"/>
          <w:b/>
          <w:sz w:val="28"/>
          <w:szCs w:val="28"/>
        </w:rPr>
        <w:t xml:space="preserve"> </w:t>
      </w:r>
    </w:p>
    <w:p w:rsidR="00D16842" w:rsidRDefault="00E13579" w:rsidP="00E13579">
      <w:pPr>
        <w:rPr>
          <w:rFonts w:ascii="Arial" w:hAnsi="Arial" w:cs="Arial"/>
          <w:b/>
          <w:sz w:val="24"/>
          <w:szCs w:val="24"/>
        </w:rPr>
      </w:pPr>
      <w:r w:rsidRPr="0096541B">
        <w:rPr>
          <w:rFonts w:ascii="Arial" w:hAnsi="Arial" w:cs="Arial"/>
          <w:b/>
          <w:sz w:val="24"/>
          <w:szCs w:val="24"/>
        </w:rPr>
        <w:t xml:space="preserve">                                         </w:t>
      </w:r>
      <w:r w:rsidR="0096541B">
        <w:rPr>
          <w:rFonts w:ascii="Arial" w:hAnsi="Arial" w:cs="Arial"/>
          <w:b/>
          <w:sz w:val="24"/>
          <w:szCs w:val="24"/>
        </w:rPr>
        <w:t xml:space="preserve"> </w:t>
      </w:r>
      <w:r w:rsidRPr="0096541B">
        <w:rPr>
          <w:rFonts w:ascii="Arial" w:hAnsi="Arial" w:cs="Arial"/>
          <w:b/>
          <w:sz w:val="24"/>
          <w:szCs w:val="24"/>
        </w:rPr>
        <w:t xml:space="preserve"> </w:t>
      </w:r>
      <w:r w:rsidRPr="00E13579">
        <w:rPr>
          <w:rFonts w:ascii="Arial" w:hAnsi="Arial" w:cs="Arial"/>
          <w:b/>
          <w:sz w:val="24"/>
          <w:szCs w:val="24"/>
        </w:rPr>
        <w:t>SPECYFIKACJA TECHNICZNA</w:t>
      </w:r>
      <w:r w:rsidR="00D16842">
        <w:rPr>
          <w:rFonts w:ascii="Arial" w:hAnsi="Arial" w:cs="Arial"/>
          <w:b/>
          <w:sz w:val="24"/>
          <w:szCs w:val="24"/>
        </w:rPr>
        <w:t xml:space="preserve"> </w:t>
      </w:r>
      <w:r w:rsidRPr="00E13579">
        <w:rPr>
          <w:rFonts w:ascii="Arial" w:hAnsi="Arial" w:cs="Arial"/>
          <w:b/>
          <w:sz w:val="24"/>
          <w:szCs w:val="24"/>
        </w:rPr>
        <w:t>WYKONANIA</w:t>
      </w:r>
      <w:r w:rsidR="00D16842">
        <w:rPr>
          <w:rFonts w:ascii="Arial" w:hAnsi="Arial" w:cs="Arial"/>
          <w:b/>
          <w:sz w:val="24"/>
          <w:szCs w:val="24"/>
        </w:rPr>
        <w:t xml:space="preserve"> </w:t>
      </w:r>
    </w:p>
    <w:p w:rsidR="00E13579" w:rsidRPr="00E13579" w:rsidRDefault="00D16842" w:rsidP="00E13579">
      <w:pPr>
        <w:rPr>
          <w:b/>
          <w:sz w:val="24"/>
          <w:szCs w:val="24"/>
          <w:lang w:eastAsia="en-US"/>
        </w:rPr>
      </w:pP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E13579" w:rsidRPr="00E13579">
        <w:rPr>
          <w:rFonts w:ascii="Arial" w:hAnsi="Arial" w:cs="Arial"/>
          <w:b/>
          <w:sz w:val="24"/>
          <w:szCs w:val="24"/>
        </w:rPr>
        <w:t>I ODBIORU ROBÓT</w:t>
      </w:r>
    </w:p>
    <w:p w:rsidR="003641DF" w:rsidRPr="009030A7" w:rsidRDefault="003641DF" w:rsidP="003641DF">
      <w:pPr>
        <w:ind w:left="2124" w:firstLine="708"/>
        <w:rPr>
          <w:rFonts w:ascii="Arial" w:hAnsi="Arial" w:cs="Arial"/>
          <w:sz w:val="24"/>
          <w:szCs w:val="24"/>
        </w:rPr>
      </w:pPr>
      <w:r w:rsidRPr="009030A7">
        <w:rPr>
          <w:rFonts w:ascii="Arial" w:hAnsi="Arial" w:cs="Arial"/>
          <w:sz w:val="24"/>
          <w:szCs w:val="24"/>
        </w:rPr>
        <w:t xml:space="preserve">Kategoria obiektu XXVI – sieci </w:t>
      </w:r>
      <w:r>
        <w:rPr>
          <w:rFonts w:ascii="Arial" w:hAnsi="Arial" w:cs="Arial"/>
          <w:sz w:val="24"/>
          <w:szCs w:val="24"/>
        </w:rPr>
        <w:t>wodociągowe</w:t>
      </w:r>
    </w:p>
    <w:p w:rsidR="00A254C2" w:rsidRDefault="00A254C2" w:rsidP="00E66F6B">
      <w:pPr>
        <w:rPr>
          <w:rFonts w:ascii="Arial" w:hAnsi="Arial" w:cs="Arial"/>
          <w:b/>
          <w:sz w:val="24"/>
          <w:szCs w:val="24"/>
        </w:rPr>
      </w:pPr>
    </w:p>
    <w:p w:rsidR="00644109" w:rsidRDefault="003E058B" w:rsidP="00644109">
      <w:pPr>
        <w:snapToGrid w:val="0"/>
        <w:ind w:left="2832" w:hanging="2127"/>
        <w:rPr>
          <w:rFonts w:ascii="Arial" w:hAnsi="Arial" w:cs="Arial"/>
          <w:b/>
          <w:sz w:val="28"/>
          <w:szCs w:val="28"/>
        </w:rPr>
      </w:pPr>
      <w:r w:rsidRPr="003E058B">
        <w:rPr>
          <w:rFonts w:ascii="Arial" w:hAnsi="Arial" w:cs="Arial"/>
          <w:sz w:val="24"/>
          <w:szCs w:val="24"/>
        </w:rPr>
        <w:t>LOKALIZACJA:</w:t>
      </w:r>
      <w:r w:rsidRPr="003E058B">
        <w:rPr>
          <w:rFonts w:ascii="Arial" w:hAnsi="Arial" w:cs="Arial"/>
          <w:b/>
          <w:sz w:val="24"/>
          <w:szCs w:val="24"/>
        </w:rPr>
        <w:tab/>
      </w:r>
      <w:r w:rsidR="00644109">
        <w:rPr>
          <w:rFonts w:ascii="Arial" w:hAnsi="Arial" w:cs="Arial"/>
          <w:b/>
          <w:sz w:val="28"/>
          <w:szCs w:val="28"/>
        </w:rPr>
        <w:t xml:space="preserve">GMINA STRZYŻEWICE; </w:t>
      </w:r>
      <w:r w:rsidR="00207FA3">
        <w:rPr>
          <w:rFonts w:ascii="Arial" w:hAnsi="Arial" w:cs="Arial"/>
          <w:b/>
          <w:sz w:val="28"/>
          <w:szCs w:val="28"/>
        </w:rPr>
        <w:t>Obr:</w:t>
      </w:r>
      <w:r w:rsidR="00644109">
        <w:rPr>
          <w:rFonts w:ascii="Arial" w:hAnsi="Arial" w:cs="Arial"/>
          <w:b/>
          <w:sz w:val="28"/>
          <w:szCs w:val="28"/>
        </w:rPr>
        <w:t>001</w:t>
      </w:r>
      <w:r w:rsidR="00207FA3">
        <w:rPr>
          <w:rFonts w:ascii="Arial" w:hAnsi="Arial" w:cs="Arial"/>
          <w:b/>
          <w:sz w:val="28"/>
          <w:szCs w:val="28"/>
        </w:rPr>
        <w:t>4</w:t>
      </w:r>
      <w:r w:rsidR="00644109">
        <w:rPr>
          <w:rFonts w:ascii="Arial" w:hAnsi="Arial" w:cs="Arial"/>
          <w:b/>
          <w:sz w:val="28"/>
          <w:szCs w:val="28"/>
        </w:rPr>
        <w:t xml:space="preserve"> </w:t>
      </w:r>
      <w:r w:rsidR="00207FA3">
        <w:rPr>
          <w:rFonts w:ascii="Arial" w:hAnsi="Arial" w:cs="Arial"/>
          <w:b/>
          <w:sz w:val="28"/>
          <w:szCs w:val="28"/>
        </w:rPr>
        <w:t>–</w:t>
      </w:r>
      <w:r w:rsidR="00644109">
        <w:rPr>
          <w:rFonts w:ascii="Arial" w:hAnsi="Arial" w:cs="Arial"/>
          <w:b/>
          <w:sz w:val="28"/>
          <w:szCs w:val="28"/>
        </w:rPr>
        <w:t xml:space="preserve"> </w:t>
      </w:r>
      <w:r w:rsidR="00207FA3">
        <w:rPr>
          <w:rFonts w:ascii="Arial" w:hAnsi="Arial" w:cs="Arial"/>
          <w:b/>
          <w:sz w:val="28"/>
          <w:szCs w:val="28"/>
        </w:rPr>
        <w:t>Osmolice II</w:t>
      </w:r>
    </w:p>
    <w:p w:rsidR="00644109" w:rsidRDefault="00644109" w:rsidP="00644109">
      <w:pPr>
        <w:snapToGrid w:val="0"/>
        <w:ind w:left="2832"/>
        <w:rPr>
          <w:rFonts w:ascii="Arial" w:hAnsi="Arial" w:cs="Arial"/>
          <w:b/>
          <w:sz w:val="28"/>
          <w:szCs w:val="28"/>
        </w:rPr>
      </w:pPr>
      <w:r>
        <w:rPr>
          <w:rFonts w:ascii="Arial" w:hAnsi="Arial" w:cs="Arial"/>
          <w:b/>
          <w:sz w:val="28"/>
          <w:szCs w:val="28"/>
        </w:rPr>
        <w:t>Jednostka ewidencyjna  060912_2 Strzyżewice</w:t>
      </w:r>
    </w:p>
    <w:p w:rsidR="00207FA3" w:rsidRDefault="00207FA3" w:rsidP="00644109">
      <w:pPr>
        <w:snapToGrid w:val="0"/>
        <w:ind w:left="2832"/>
        <w:rPr>
          <w:rFonts w:ascii="Arial" w:hAnsi="Arial" w:cs="Arial"/>
          <w:b/>
          <w:sz w:val="28"/>
          <w:szCs w:val="28"/>
        </w:rPr>
      </w:pPr>
      <w:r>
        <w:rPr>
          <w:rFonts w:ascii="Arial" w:hAnsi="Arial" w:cs="Arial"/>
          <w:b/>
          <w:sz w:val="28"/>
          <w:szCs w:val="28"/>
        </w:rPr>
        <w:t xml:space="preserve">Obr: 0004 – Krężnica Jara </w:t>
      </w:r>
    </w:p>
    <w:p w:rsidR="00207FA3" w:rsidRDefault="00207FA3" w:rsidP="00644109">
      <w:pPr>
        <w:snapToGrid w:val="0"/>
        <w:ind w:left="2832"/>
        <w:rPr>
          <w:rFonts w:ascii="Arial" w:hAnsi="Arial" w:cs="Arial"/>
          <w:b/>
          <w:sz w:val="28"/>
          <w:szCs w:val="28"/>
        </w:rPr>
      </w:pPr>
      <w:r>
        <w:rPr>
          <w:rFonts w:ascii="Arial" w:hAnsi="Arial" w:cs="Arial"/>
          <w:b/>
          <w:sz w:val="28"/>
          <w:szCs w:val="28"/>
        </w:rPr>
        <w:t>Jednostka ewidencyjna 060910_2 Niedrzwica Duża</w:t>
      </w:r>
    </w:p>
    <w:p w:rsidR="00033AE5" w:rsidRDefault="00033AE5" w:rsidP="00033AE5">
      <w:pPr>
        <w:snapToGrid w:val="0"/>
        <w:rPr>
          <w:rFonts w:ascii="Arial" w:hAnsi="Arial" w:cs="Arial"/>
          <w:b/>
          <w:sz w:val="28"/>
          <w:szCs w:val="28"/>
        </w:rPr>
      </w:pPr>
      <w:r>
        <w:rPr>
          <w:rFonts w:ascii="Arial" w:hAnsi="Arial" w:cs="Arial"/>
          <w:b/>
          <w:sz w:val="28"/>
          <w:szCs w:val="28"/>
        </w:rPr>
        <w:t xml:space="preserve">                        </w:t>
      </w:r>
      <w:r w:rsidR="00193748">
        <w:rPr>
          <w:rFonts w:ascii="Arial" w:hAnsi="Arial" w:cs="Arial"/>
          <w:b/>
          <w:sz w:val="28"/>
          <w:szCs w:val="28"/>
        </w:rPr>
        <w:t xml:space="preserve">             </w:t>
      </w:r>
      <w:r w:rsidR="00644109">
        <w:rPr>
          <w:rFonts w:ascii="Arial" w:hAnsi="Arial" w:cs="Arial"/>
          <w:b/>
          <w:sz w:val="28"/>
          <w:szCs w:val="28"/>
        </w:rPr>
        <w:t xml:space="preserve">Działki </w:t>
      </w:r>
      <w:r>
        <w:rPr>
          <w:rFonts w:ascii="Arial" w:hAnsi="Arial" w:cs="Arial"/>
          <w:b/>
          <w:sz w:val="28"/>
          <w:szCs w:val="28"/>
        </w:rPr>
        <w:t>N</w:t>
      </w:r>
      <w:r w:rsidR="00644109">
        <w:rPr>
          <w:rFonts w:ascii="Arial" w:hAnsi="Arial" w:cs="Arial"/>
          <w:b/>
          <w:sz w:val="28"/>
          <w:szCs w:val="28"/>
        </w:rPr>
        <w:t xml:space="preserve">r: </w:t>
      </w:r>
      <w:r>
        <w:rPr>
          <w:rFonts w:ascii="Arial" w:hAnsi="Arial" w:cs="Arial"/>
          <w:b/>
          <w:sz w:val="28"/>
          <w:szCs w:val="28"/>
        </w:rPr>
        <w:t>38 – droga gminna Strzyżewice</w:t>
      </w:r>
    </w:p>
    <w:p w:rsidR="00033AE5" w:rsidRDefault="00033AE5" w:rsidP="00033AE5">
      <w:pPr>
        <w:snapToGrid w:val="0"/>
        <w:rPr>
          <w:rFonts w:ascii="Arial" w:hAnsi="Arial" w:cs="Arial"/>
          <w:b/>
          <w:sz w:val="28"/>
          <w:szCs w:val="28"/>
        </w:rPr>
      </w:pPr>
      <w:r>
        <w:rPr>
          <w:rFonts w:ascii="Arial" w:hAnsi="Arial" w:cs="Arial"/>
          <w:b/>
          <w:sz w:val="28"/>
          <w:szCs w:val="28"/>
        </w:rPr>
        <w:t xml:space="preserve">                    </w:t>
      </w:r>
      <w:r>
        <w:rPr>
          <w:rFonts w:ascii="Arial" w:hAnsi="Arial" w:cs="Arial"/>
          <w:b/>
          <w:sz w:val="28"/>
          <w:szCs w:val="28"/>
        </w:rPr>
        <w:tab/>
      </w:r>
      <w:r>
        <w:rPr>
          <w:rFonts w:ascii="Arial" w:hAnsi="Arial" w:cs="Arial"/>
          <w:b/>
          <w:sz w:val="28"/>
          <w:szCs w:val="28"/>
        </w:rPr>
        <w:tab/>
        <w:t xml:space="preserve">Nr: </w:t>
      </w:r>
      <w:r w:rsidR="00645D84">
        <w:rPr>
          <w:rFonts w:ascii="Arial" w:hAnsi="Arial" w:cs="Arial"/>
          <w:b/>
          <w:sz w:val="28"/>
          <w:szCs w:val="28"/>
        </w:rPr>
        <w:t xml:space="preserve">1655/1, </w:t>
      </w:r>
      <w:r w:rsidR="00E25213">
        <w:rPr>
          <w:rFonts w:ascii="Arial" w:hAnsi="Arial" w:cs="Arial"/>
          <w:b/>
          <w:sz w:val="28"/>
          <w:szCs w:val="28"/>
        </w:rPr>
        <w:t>1656/1</w:t>
      </w:r>
      <w:r w:rsidR="00644109">
        <w:rPr>
          <w:rFonts w:ascii="Arial" w:hAnsi="Arial" w:cs="Arial"/>
          <w:b/>
          <w:sz w:val="28"/>
          <w:szCs w:val="28"/>
        </w:rPr>
        <w:t xml:space="preserve"> – dr</w:t>
      </w:r>
      <w:r w:rsidR="0029126D">
        <w:rPr>
          <w:rFonts w:ascii="Arial" w:hAnsi="Arial" w:cs="Arial"/>
          <w:b/>
          <w:sz w:val="28"/>
          <w:szCs w:val="28"/>
        </w:rPr>
        <w:t xml:space="preserve">. </w:t>
      </w:r>
      <w:r w:rsidR="00644109">
        <w:rPr>
          <w:rFonts w:ascii="Arial" w:hAnsi="Arial" w:cs="Arial"/>
          <w:b/>
          <w:sz w:val="28"/>
          <w:szCs w:val="28"/>
        </w:rPr>
        <w:t>gm</w:t>
      </w:r>
      <w:r w:rsidR="0029126D">
        <w:rPr>
          <w:rFonts w:ascii="Arial" w:hAnsi="Arial" w:cs="Arial"/>
          <w:b/>
          <w:sz w:val="28"/>
          <w:szCs w:val="28"/>
        </w:rPr>
        <w:t xml:space="preserve">. </w:t>
      </w:r>
      <w:r>
        <w:rPr>
          <w:rFonts w:ascii="Arial" w:hAnsi="Arial" w:cs="Arial"/>
          <w:b/>
          <w:sz w:val="28"/>
          <w:szCs w:val="28"/>
        </w:rPr>
        <w:t>Niedrzwica</w:t>
      </w:r>
      <w:r w:rsidR="0029126D">
        <w:rPr>
          <w:rFonts w:ascii="Arial" w:hAnsi="Arial" w:cs="Arial"/>
          <w:b/>
          <w:sz w:val="28"/>
          <w:szCs w:val="28"/>
        </w:rPr>
        <w:t xml:space="preserve"> Duża</w:t>
      </w:r>
      <w:r w:rsidR="00644109">
        <w:rPr>
          <w:rFonts w:ascii="Arial" w:hAnsi="Arial" w:cs="Arial"/>
          <w:b/>
          <w:sz w:val="28"/>
          <w:szCs w:val="28"/>
        </w:rPr>
        <w:t>,</w:t>
      </w:r>
    </w:p>
    <w:p w:rsidR="00E25213" w:rsidRDefault="00644109" w:rsidP="00033AE5">
      <w:pPr>
        <w:snapToGrid w:val="0"/>
        <w:rPr>
          <w:rFonts w:ascii="Arial" w:hAnsi="Arial" w:cs="Arial"/>
          <w:b/>
          <w:sz w:val="28"/>
          <w:szCs w:val="28"/>
        </w:rPr>
      </w:pPr>
      <w:r>
        <w:rPr>
          <w:rFonts w:ascii="Arial" w:hAnsi="Arial" w:cs="Arial"/>
          <w:b/>
          <w:sz w:val="28"/>
          <w:szCs w:val="28"/>
        </w:rPr>
        <w:t xml:space="preserve"> </w:t>
      </w:r>
      <w:r w:rsidR="00033AE5">
        <w:rPr>
          <w:rFonts w:ascii="Arial" w:hAnsi="Arial" w:cs="Arial"/>
          <w:b/>
          <w:sz w:val="28"/>
          <w:szCs w:val="28"/>
        </w:rPr>
        <w:tab/>
      </w:r>
      <w:r w:rsidR="00033AE5">
        <w:rPr>
          <w:rFonts w:ascii="Arial" w:hAnsi="Arial" w:cs="Arial"/>
          <w:b/>
          <w:sz w:val="28"/>
          <w:szCs w:val="28"/>
        </w:rPr>
        <w:tab/>
      </w:r>
      <w:r w:rsidR="00033AE5">
        <w:rPr>
          <w:rFonts w:ascii="Arial" w:hAnsi="Arial" w:cs="Arial"/>
          <w:b/>
          <w:sz w:val="28"/>
          <w:szCs w:val="28"/>
        </w:rPr>
        <w:tab/>
      </w:r>
      <w:r w:rsidR="00033AE5">
        <w:rPr>
          <w:rFonts w:ascii="Arial" w:hAnsi="Arial" w:cs="Arial"/>
          <w:b/>
          <w:sz w:val="28"/>
          <w:szCs w:val="28"/>
        </w:rPr>
        <w:tab/>
        <w:t xml:space="preserve">Nr: </w:t>
      </w:r>
      <w:r w:rsidR="00E25213">
        <w:rPr>
          <w:rFonts w:ascii="Arial" w:hAnsi="Arial" w:cs="Arial"/>
          <w:b/>
          <w:sz w:val="28"/>
          <w:szCs w:val="28"/>
        </w:rPr>
        <w:t>1, 2, 3, 5, 6/1</w:t>
      </w:r>
      <w:r w:rsidR="00A90C2D">
        <w:rPr>
          <w:rFonts w:ascii="Arial" w:hAnsi="Arial" w:cs="Arial"/>
          <w:b/>
          <w:sz w:val="28"/>
          <w:szCs w:val="28"/>
        </w:rPr>
        <w:t xml:space="preserve"> – działki prywatne</w:t>
      </w:r>
    </w:p>
    <w:p w:rsidR="00E13579" w:rsidRDefault="00E13579" w:rsidP="00033AE5">
      <w:pPr>
        <w:snapToGrid w:val="0"/>
        <w:rPr>
          <w:rFonts w:ascii="Arial" w:eastAsia="Calibri" w:hAnsi="Arial" w:cs="Arial"/>
          <w:b/>
          <w:bCs/>
          <w:sz w:val="28"/>
          <w:szCs w:val="28"/>
          <w:lang w:eastAsia="ar-SA"/>
        </w:rPr>
      </w:pPr>
    </w:p>
    <w:p w:rsidR="00BA5FB6" w:rsidRPr="00644109" w:rsidRDefault="00BA5FB6" w:rsidP="00B8086B">
      <w:pPr>
        <w:rPr>
          <w:rFonts w:ascii="Arial" w:hAnsi="Arial" w:cs="Arial"/>
          <w:sz w:val="28"/>
          <w:szCs w:val="28"/>
        </w:rPr>
      </w:pPr>
    </w:p>
    <w:tbl>
      <w:tblPr>
        <w:tblW w:w="9209" w:type="dxa"/>
        <w:tblInd w:w="354" w:type="dxa"/>
        <w:tblLayout w:type="fixed"/>
        <w:tblCellMar>
          <w:left w:w="70" w:type="dxa"/>
          <w:right w:w="70" w:type="dxa"/>
        </w:tblCellMar>
        <w:tblLook w:val="04A0"/>
      </w:tblPr>
      <w:tblGrid>
        <w:gridCol w:w="1843"/>
        <w:gridCol w:w="2126"/>
        <w:gridCol w:w="2268"/>
        <w:gridCol w:w="1701"/>
        <w:gridCol w:w="1271"/>
      </w:tblGrid>
      <w:tr w:rsidR="00535E1F" w:rsidTr="00535E1F">
        <w:trPr>
          <w:cantSplit/>
          <w:trHeight w:val="311"/>
        </w:trPr>
        <w:tc>
          <w:tcPr>
            <w:tcW w:w="9209" w:type="dxa"/>
            <w:gridSpan w:val="5"/>
            <w:tcBorders>
              <w:top w:val="single" w:sz="4" w:space="0" w:color="000000"/>
              <w:left w:val="single" w:sz="4" w:space="0" w:color="000000"/>
              <w:bottom w:val="single" w:sz="4" w:space="0" w:color="000000"/>
              <w:right w:val="single" w:sz="4" w:space="0" w:color="000000"/>
            </w:tcBorders>
            <w:vAlign w:val="center"/>
            <w:hideMark/>
          </w:tcPr>
          <w:p w:rsidR="00535E1F" w:rsidRDefault="00271906">
            <w:pPr>
              <w:overflowPunct w:val="0"/>
              <w:autoSpaceDE w:val="0"/>
              <w:autoSpaceDN w:val="0"/>
              <w:adjustRightInd w:val="0"/>
              <w:snapToGrid w:val="0"/>
              <w:spacing w:before="120" w:after="1"/>
              <w:ind w:right="17"/>
              <w:rPr>
                <w:rFonts w:ascii="Arial" w:hAnsi="Arial" w:cs="Arial"/>
                <w:b/>
                <w:sz w:val="24"/>
                <w:szCs w:val="24"/>
              </w:rPr>
            </w:pPr>
            <w:r w:rsidRPr="00644109">
              <w:rPr>
                <w:rFonts w:ascii="Arial" w:hAnsi="Arial" w:cs="Arial"/>
                <w:sz w:val="28"/>
                <w:szCs w:val="28"/>
              </w:rPr>
              <w:tab/>
            </w:r>
            <w:r w:rsidRPr="00644109">
              <w:rPr>
                <w:rFonts w:ascii="Arial" w:hAnsi="Arial" w:cs="Arial"/>
                <w:sz w:val="28"/>
                <w:szCs w:val="28"/>
              </w:rPr>
              <w:tab/>
            </w:r>
            <w:r w:rsidR="00535E1F">
              <w:rPr>
                <w:rFonts w:ascii="Arial" w:hAnsi="Arial" w:cs="Arial"/>
                <w:b/>
                <w:sz w:val="24"/>
                <w:szCs w:val="24"/>
              </w:rPr>
              <w:t>BRANŻA: sanitarna</w:t>
            </w:r>
          </w:p>
        </w:tc>
      </w:tr>
      <w:tr w:rsidR="00535E1F" w:rsidTr="009030A7">
        <w:trPr>
          <w:cantSplit/>
          <w:trHeight w:val="311"/>
        </w:trPr>
        <w:tc>
          <w:tcPr>
            <w:tcW w:w="1843" w:type="dxa"/>
            <w:tcBorders>
              <w:top w:val="single" w:sz="4" w:space="0" w:color="000000"/>
              <w:left w:val="single" w:sz="4" w:space="0" w:color="000000"/>
              <w:bottom w:val="single" w:sz="4" w:space="0" w:color="000000"/>
              <w:right w:val="single" w:sz="4" w:space="0" w:color="000000"/>
            </w:tcBorders>
            <w:vAlign w:val="center"/>
            <w:hideMark/>
          </w:tcPr>
          <w:p w:rsidR="00535E1F" w:rsidRDefault="00535E1F" w:rsidP="00535E1F">
            <w:pPr>
              <w:pStyle w:val="Nagwek1"/>
              <w:tabs>
                <w:tab w:val="left" w:pos="708"/>
              </w:tabs>
              <w:snapToGrid w:val="0"/>
              <w:ind w:left="432" w:hanging="432"/>
              <w:rPr>
                <w:rFonts w:ascii="Arial" w:eastAsiaTheme="minorEastAsia" w:hAnsi="Arial" w:cs="Arial"/>
                <w:szCs w:val="24"/>
                <w:lang w:eastAsia="en-US"/>
              </w:rPr>
            </w:pPr>
            <w:r>
              <w:rPr>
                <w:rFonts w:ascii="Arial" w:eastAsiaTheme="minorEastAsia" w:hAnsi="Arial" w:cs="Arial"/>
                <w:szCs w:val="24"/>
                <w:lang w:eastAsia="en-US"/>
              </w:rPr>
              <w:t>Stanowisko:</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535E1F" w:rsidRDefault="00535E1F">
            <w:pPr>
              <w:pStyle w:val="Nagwek1"/>
              <w:tabs>
                <w:tab w:val="left" w:pos="708"/>
              </w:tabs>
              <w:snapToGrid w:val="0"/>
              <w:ind w:left="432" w:hanging="432"/>
              <w:jc w:val="center"/>
              <w:rPr>
                <w:rFonts w:ascii="Arial" w:eastAsiaTheme="minorEastAsia" w:hAnsi="Arial" w:cs="Arial"/>
                <w:szCs w:val="24"/>
                <w:lang w:eastAsia="en-US"/>
              </w:rPr>
            </w:pPr>
            <w:r>
              <w:rPr>
                <w:rFonts w:ascii="Arial" w:eastAsiaTheme="minorEastAsia" w:hAnsi="Arial" w:cs="Arial"/>
                <w:szCs w:val="24"/>
                <w:lang w:eastAsia="en-US"/>
              </w:rPr>
              <w:t>Imię i nazwisko</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535E1F" w:rsidRDefault="00535E1F">
            <w:pPr>
              <w:pStyle w:val="Nagwek1"/>
              <w:tabs>
                <w:tab w:val="left" w:pos="708"/>
              </w:tabs>
              <w:snapToGrid w:val="0"/>
              <w:ind w:left="432" w:hanging="432"/>
              <w:jc w:val="center"/>
              <w:rPr>
                <w:rFonts w:ascii="Arial" w:eastAsiaTheme="minorEastAsia" w:hAnsi="Arial" w:cs="Arial"/>
                <w:szCs w:val="24"/>
                <w:lang w:eastAsia="en-US"/>
              </w:rPr>
            </w:pPr>
            <w:r>
              <w:rPr>
                <w:rFonts w:ascii="Arial" w:eastAsiaTheme="minorEastAsia" w:hAnsi="Arial" w:cs="Arial"/>
                <w:szCs w:val="24"/>
                <w:lang w:eastAsia="en-US"/>
              </w:rPr>
              <w:t>Specjalność/zakres</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535E1F" w:rsidRDefault="00535E1F">
            <w:pPr>
              <w:pStyle w:val="Nagwek1"/>
              <w:tabs>
                <w:tab w:val="left" w:pos="708"/>
              </w:tabs>
              <w:snapToGrid w:val="0"/>
              <w:ind w:left="432" w:hanging="432"/>
              <w:jc w:val="center"/>
              <w:rPr>
                <w:rFonts w:ascii="Arial" w:eastAsiaTheme="minorEastAsia" w:hAnsi="Arial" w:cs="Arial"/>
                <w:szCs w:val="24"/>
                <w:lang w:eastAsia="en-US"/>
              </w:rPr>
            </w:pPr>
            <w:r>
              <w:rPr>
                <w:rFonts w:ascii="Arial" w:eastAsiaTheme="minorEastAsia" w:hAnsi="Arial" w:cs="Arial"/>
                <w:szCs w:val="24"/>
                <w:lang w:eastAsia="en-US"/>
              </w:rPr>
              <w:t>Nr upr.</w:t>
            </w:r>
          </w:p>
        </w:tc>
        <w:tc>
          <w:tcPr>
            <w:tcW w:w="1271" w:type="dxa"/>
            <w:tcBorders>
              <w:top w:val="single" w:sz="4" w:space="0" w:color="000000"/>
              <w:left w:val="single" w:sz="4" w:space="0" w:color="000000"/>
              <w:bottom w:val="single" w:sz="4" w:space="0" w:color="000000"/>
              <w:right w:val="single" w:sz="4" w:space="0" w:color="000000"/>
            </w:tcBorders>
            <w:vAlign w:val="center"/>
            <w:hideMark/>
          </w:tcPr>
          <w:p w:rsidR="00535E1F" w:rsidRDefault="00535E1F">
            <w:pPr>
              <w:pStyle w:val="Nagwek1"/>
              <w:tabs>
                <w:tab w:val="left" w:pos="708"/>
              </w:tabs>
              <w:snapToGrid w:val="0"/>
              <w:ind w:left="432" w:hanging="432"/>
              <w:jc w:val="center"/>
              <w:rPr>
                <w:rFonts w:ascii="Arial" w:eastAsiaTheme="minorEastAsia" w:hAnsi="Arial" w:cs="Arial"/>
                <w:szCs w:val="24"/>
                <w:lang w:eastAsia="en-US"/>
              </w:rPr>
            </w:pPr>
            <w:r>
              <w:rPr>
                <w:rFonts w:ascii="Arial" w:eastAsiaTheme="minorEastAsia" w:hAnsi="Arial" w:cs="Arial"/>
                <w:szCs w:val="24"/>
                <w:lang w:eastAsia="en-US"/>
              </w:rPr>
              <w:t>Podpis</w:t>
            </w:r>
          </w:p>
        </w:tc>
      </w:tr>
      <w:tr w:rsidR="00535E1F" w:rsidTr="009030A7">
        <w:trPr>
          <w:cantSplit/>
          <w:trHeight w:val="405"/>
        </w:trPr>
        <w:tc>
          <w:tcPr>
            <w:tcW w:w="1843" w:type="dxa"/>
            <w:tcBorders>
              <w:top w:val="single" w:sz="4" w:space="0" w:color="000000"/>
              <w:left w:val="single" w:sz="4" w:space="0" w:color="000000"/>
              <w:bottom w:val="single" w:sz="4" w:space="0" w:color="000000"/>
              <w:right w:val="single" w:sz="4" w:space="0" w:color="000000"/>
            </w:tcBorders>
            <w:vAlign w:val="center"/>
            <w:hideMark/>
          </w:tcPr>
          <w:p w:rsidR="00535E1F" w:rsidRDefault="00535E1F">
            <w:pPr>
              <w:overflowPunct w:val="0"/>
              <w:autoSpaceDE w:val="0"/>
              <w:autoSpaceDN w:val="0"/>
              <w:adjustRightInd w:val="0"/>
              <w:snapToGrid w:val="0"/>
              <w:rPr>
                <w:rFonts w:ascii="Arial" w:hAnsi="Arial" w:cs="Arial"/>
                <w:sz w:val="24"/>
                <w:szCs w:val="24"/>
                <w:lang w:eastAsia="en-US"/>
              </w:rPr>
            </w:pPr>
            <w:r>
              <w:rPr>
                <w:rFonts w:ascii="Arial" w:hAnsi="Arial" w:cs="Arial"/>
                <w:sz w:val="24"/>
                <w:szCs w:val="24"/>
                <w:lang w:eastAsia="en-US"/>
              </w:rPr>
              <w:t>Projektant:</w:t>
            </w:r>
          </w:p>
        </w:tc>
        <w:tc>
          <w:tcPr>
            <w:tcW w:w="2126" w:type="dxa"/>
            <w:tcBorders>
              <w:top w:val="single" w:sz="4" w:space="0" w:color="000000"/>
              <w:left w:val="single" w:sz="4" w:space="0" w:color="000000"/>
              <w:bottom w:val="single" w:sz="4" w:space="0" w:color="000000"/>
              <w:right w:val="single" w:sz="4" w:space="0" w:color="000000"/>
            </w:tcBorders>
            <w:hideMark/>
          </w:tcPr>
          <w:p w:rsidR="00535E1F" w:rsidRDefault="00535E1F">
            <w:pPr>
              <w:suppressAutoHyphens/>
              <w:rPr>
                <w:rFonts w:ascii="Arial" w:hAnsi="Arial" w:cs="Arial"/>
                <w:sz w:val="24"/>
                <w:szCs w:val="24"/>
              </w:rPr>
            </w:pPr>
            <w:r>
              <w:rPr>
                <w:rFonts w:ascii="Arial" w:hAnsi="Arial" w:cs="Arial"/>
                <w:sz w:val="24"/>
                <w:szCs w:val="24"/>
              </w:rPr>
              <w:t xml:space="preserve">mgr inż. </w:t>
            </w:r>
          </w:p>
          <w:p w:rsidR="00535E1F" w:rsidRDefault="00535E1F">
            <w:pPr>
              <w:suppressAutoHyphens/>
              <w:overflowPunct w:val="0"/>
              <w:autoSpaceDE w:val="0"/>
              <w:autoSpaceDN w:val="0"/>
              <w:adjustRightInd w:val="0"/>
              <w:rPr>
                <w:rFonts w:ascii="Arial" w:hAnsi="Arial" w:cs="Arial"/>
                <w:sz w:val="24"/>
                <w:szCs w:val="24"/>
              </w:rPr>
            </w:pPr>
            <w:r>
              <w:rPr>
                <w:rFonts w:ascii="Arial" w:hAnsi="Arial" w:cs="Arial"/>
                <w:sz w:val="24"/>
                <w:szCs w:val="24"/>
              </w:rPr>
              <w:t>Jolanta Różecka</w:t>
            </w:r>
          </w:p>
        </w:tc>
        <w:tc>
          <w:tcPr>
            <w:tcW w:w="2268" w:type="dxa"/>
            <w:tcBorders>
              <w:top w:val="single" w:sz="4" w:space="0" w:color="000000"/>
              <w:left w:val="single" w:sz="4" w:space="0" w:color="000000"/>
              <w:bottom w:val="single" w:sz="4" w:space="0" w:color="000000"/>
              <w:right w:val="single" w:sz="4" w:space="0" w:color="000000"/>
            </w:tcBorders>
            <w:hideMark/>
          </w:tcPr>
          <w:p w:rsidR="00535E1F" w:rsidRDefault="00535E1F">
            <w:pPr>
              <w:jc w:val="center"/>
              <w:rPr>
                <w:rFonts w:ascii="Arial" w:hAnsi="Arial" w:cs="Arial"/>
                <w:sz w:val="24"/>
                <w:szCs w:val="24"/>
              </w:rPr>
            </w:pPr>
            <w:r>
              <w:rPr>
                <w:rFonts w:ascii="Arial" w:hAnsi="Arial" w:cs="Arial"/>
                <w:sz w:val="24"/>
                <w:szCs w:val="24"/>
              </w:rPr>
              <w:t>instalacyjna</w:t>
            </w:r>
          </w:p>
          <w:p w:rsidR="00535E1F" w:rsidRDefault="00535E1F">
            <w:pPr>
              <w:suppressAutoHyphens/>
              <w:overflowPunct w:val="0"/>
              <w:autoSpaceDE w:val="0"/>
              <w:autoSpaceDN w:val="0"/>
              <w:adjustRightInd w:val="0"/>
              <w:jc w:val="center"/>
              <w:rPr>
                <w:rFonts w:ascii="Arial" w:hAnsi="Arial" w:cs="Arial"/>
                <w:sz w:val="24"/>
                <w:szCs w:val="24"/>
              </w:rPr>
            </w:pPr>
            <w:r>
              <w:rPr>
                <w:rFonts w:ascii="Arial" w:hAnsi="Arial" w:cs="Arial"/>
                <w:sz w:val="24"/>
                <w:szCs w:val="24"/>
              </w:rPr>
              <w:t>sieci wod-kan</w:t>
            </w:r>
          </w:p>
        </w:tc>
        <w:tc>
          <w:tcPr>
            <w:tcW w:w="1701" w:type="dxa"/>
            <w:tcBorders>
              <w:top w:val="single" w:sz="4" w:space="0" w:color="000000"/>
              <w:left w:val="single" w:sz="4" w:space="0" w:color="000000"/>
              <w:bottom w:val="single" w:sz="4" w:space="0" w:color="000000"/>
              <w:right w:val="single" w:sz="4" w:space="0" w:color="000000"/>
            </w:tcBorders>
          </w:tcPr>
          <w:p w:rsidR="00535E1F" w:rsidRDefault="00535E1F">
            <w:pPr>
              <w:pStyle w:val="Nagwek1"/>
              <w:jc w:val="center"/>
              <w:rPr>
                <w:rFonts w:ascii="Arial" w:eastAsiaTheme="minorEastAsia" w:hAnsi="Arial" w:cs="Arial"/>
                <w:szCs w:val="24"/>
              </w:rPr>
            </w:pPr>
          </w:p>
          <w:p w:rsidR="00535E1F" w:rsidRDefault="00535E1F">
            <w:pPr>
              <w:pStyle w:val="Nagwek1"/>
              <w:jc w:val="center"/>
              <w:rPr>
                <w:rFonts w:ascii="Arial" w:eastAsiaTheme="minorEastAsia" w:hAnsi="Arial" w:cs="Arial"/>
                <w:szCs w:val="24"/>
              </w:rPr>
            </w:pPr>
            <w:r>
              <w:rPr>
                <w:rFonts w:ascii="Arial" w:eastAsiaTheme="minorEastAsia" w:hAnsi="Arial" w:cs="Arial"/>
                <w:szCs w:val="24"/>
              </w:rPr>
              <w:t>279/Lb/99</w:t>
            </w:r>
          </w:p>
        </w:tc>
        <w:tc>
          <w:tcPr>
            <w:tcW w:w="1271" w:type="dxa"/>
            <w:tcBorders>
              <w:top w:val="single" w:sz="4" w:space="0" w:color="000000"/>
              <w:left w:val="single" w:sz="4" w:space="0" w:color="000000"/>
              <w:bottom w:val="single" w:sz="4" w:space="0" w:color="000000"/>
              <w:right w:val="single" w:sz="4" w:space="0" w:color="000000"/>
            </w:tcBorders>
            <w:vAlign w:val="center"/>
          </w:tcPr>
          <w:p w:rsidR="00535E1F" w:rsidRDefault="00535E1F">
            <w:pPr>
              <w:overflowPunct w:val="0"/>
              <w:autoSpaceDE w:val="0"/>
              <w:autoSpaceDN w:val="0"/>
              <w:adjustRightInd w:val="0"/>
              <w:spacing w:before="120" w:after="1"/>
              <w:ind w:right="17"/>
              <w:jc w:val="both"/>
              <w:rPr>
                <w:rFonts w:ascii="Arial" w:hAnsi="Arial" w:cs="Arial"/>
                <w:sz w:val="24"/>
                <w:szCs w:val="24"/>
                <w:lang w:eastAsia="en-US"/>
              </w:rPr>
            </w:pPr>
          </w:p>
        </w:tc>
      </w:tr>
      <w:tr w:rsidR="00535E1F" w:rsidTr="009030A7">
        <w:trPr>
          <w:cantSplit/>
          <w:trHeight w:val="405"/>
        </w:trPr>
        <w:tc>
          <w:tcPr>
            <w:tcW w:w="1843" w:type="dxa"/>
            <w:tcBorders>
              <w:top w:val="single" w:sz="4" w:space="0" w:color="000000"/>
              <w:left w:val="single" w:sz="4" w:space="0" w:color="000000"/>
              <w:bottom w:val="single" w:sz="4" w:space="0" w:color="000000"/>
              <w:right w:val="single" w:sz="4" w:space="0" w:color="000000"/>
            </w:tcBorders>
            <w:vAlign w:val="center"/>
            <w:hideMark/>
          </w:tcPr>
          <w:p w:rsidR="00535E1F" w:rsidRDefault="00535E1F">
            <w:pPr>
              <w:overflowPunct w:val="0"/>
              <w:autoSpaceDE w:val="0"/>
              <w:autoSpaceDN w:val="0"/>
              <w:adjustRightInd w:val="0"/>
              <w:snapToGrid w:val="0"/>
              <w:rPr>
                <w:rFonts w:ascii="Arial" w:hAnsi="Arial" w:cs="Arial"/>
                <w:sz w:val="24"/>
                <w:szCs w:val="24"/>
                <w:lang w:eastAsia="en-US"/>
              </w:rPr>
            </w:pPr>
            <w:r>
              <w:rPr>
                <w:rFonts w:ascii="Arial" w:hAnsi="Arial" w:cs="Arial"/>
                <w:sz w:val="24"/>
                <w:szCs w:val="24"/>
                <w:lang w:eastAsia="en-US"/>
              </w:rPr>
              <w:t>Sprawdzający:</w:t>
            </w:r>
          </w:p>
        </w:tc>
        <w:tc>
          <w:tcPr>
            <w:tcW w:w="2126" w:type="dxa"/>
            <w:tcBorders>
              <w:top w:val="single" w:sz="4" w:space="0" w:color="000000"/>
              <w:left w:val="single" w:sz="4" w:space="0" w:color="000000"/>
              <w:bottom w:val="single" w:sz="4" w:space="0" w:color="000000"/>
              <w:right w:val="single" w:sz="4" w:space="0" w:color="000000"/>
            </w:tcBorders>
            <w:hideMark/>
          </w:tcPr>
          <w:p w:rsidR="00535E1F" w:rsidRDefault="00535E1F">
            <w:pPr>
              <w:suppressAutoHyphens/>
              <w:rPr>
                <w:rFonts w:ascii="Arial" w:hAnsi="Arial" w:cs="Arial"/>
                <w:sz w:val="24"/>
                <w:szCs w:val="24"/>
              </w:rPr>
            </w:pPr>
            <w:r>
              <w:rPr>
                <w:rFonts w:ascii="Arial" w:hAnsi="Arial" w:cs="Arial"/>
                <w:sz w:val="24"/>
                <w:szCs w:val="24"/>
              </w:rPr>
              <w:t xml:space="preserve">mgr inż. </w:t>
            </w:r>
          </w:p>
          <w:p w:rsidR="00535E1F" w:rsidRDefault="00535E1F">
            <w:pPr>
              <w:suppressAutoHyphens/>
              <w:overflowPunct w:val="0"/>
              <w:autoSpaceDE w:val="0"/>
              <w:autoSpaceDN w:val="0"/>
              <w:adjustRightInd w:val="0"/>
              <w:rPr>
                <w:rFonts w:ascii="Arial" w:hAnsi="Arial" w:cs="Arial"/>
                <w:sz w:val="24"/>
                <w:szCs w:val="24"/>
              </w:rPr>
            </w:pPr>
            <w:r>
              <w:rPr>
                <w:rFonts w:ascii="Arial" w:hAnsi="Arial" w:cs="Arial"/>
                <w:sz w:val="24"/>
                <w:szCs w:val="24"/>
              </w:rPr>
              <w:t>Janusz Rudko</w:t>
            </w:r>
          </w:p>
        </w:tc>
        <w:tc>
          <w:tcPr>
            <w:tcW w:w="2268" w:type="dxa"/>
            <w:tcBorders>
              <w:top w:val="single" w:sz="4" w:space="0" w:color="000000"/>
              <w:left w:val="single" w:sz="4" w:space="0" w:color="000000"/>
              <w:bottom w:val="single" w:sz="4" w:space="0" w:color="000000"/>
              <w:right w:val="single" w:sz="4" w:space="0" w:color="000000"/>
            </w:tcBorders>
            <w:hideMark/>
          </w:tcPr>
          <w:p w:rsidR="00535E1F" w:rsidRDefault="00535E1F">
            <w:pPr>
              <w:jc w:val="center"/>
              <w:rPr>
                <w:rFonts w:ascii="Arial" w:hAnsi="Arial" w:cs="Arial"/>
                <w:sz w:val="24"/>
                <w:szCs w:val="24"/>
              </w:rPr>
            </w:pPr>
            <w:r>
              <w:rPr>
                <w:rFonts w:ascii="Arial" w:hAnsi="Arial" w:cs="Arial"/>
                <w:sz w:val="24"/>
                <w:szCs w:val="24"/>
              </w:rPr>
              <w:t>instalacyjna</w:t>
            </w:r>
          </w:p>
          <w:p w:rsidR="00535E1F" w:rsidRDefault="00535E1F">
            <w:pPr>
              <w:suppressAutoHyphens/>
              <w:overflowPunct w:val="0"/>
              <w:autoSpaceDE w:val="0"/>
              <w:autoSpaceDN w:val="0"/>
              <w:adjustRightInd w:val="0"/>
              <w:jc w:val="center"/>
              <w:rPr>
                <w:rFonts w:ascii="Arial" w:hAnsi="Arial" w:cs="Arial"/>
                <w:sz w:val="24"/>
                <w:szCs w:val="24"/>
              </w:rPr>
            </w:pPr>
            <w:r>
              <w:rPr>
                <w:rFonts w:ascii="Arial" w:hAnsi="Arial" w:cs="Arial"/>
                <w:sz w:val="24"/>
                <w:szCs w:val="24"/>
              </w:rPr>
              <w:t>sieci wod-kan</w:t>
            </w:r>
          </w:p>
        </w:tc>
        <w:tc>
          <w:tcPr>
            <w:tcW w:w="1701" w:type="dxa"/>
            <w:tcBorders>
              <w:top w:val="single" w:sz="4" w:space="0" w:color="000000"/>
              <w:left w:val="single" w:sz="4" w:space="0" w:color="000000"/>
              <w:bottom w:val="single" w:sz="4" w:space="0" w:color="000000"/>
              <w:right w:val="single" w:sz="4" w:space="0" w:color="000000"/>
            </w:tcBorders>
          </w:tcPr>
          <w:p w:rsidR="00535E1F" w:rsidRDefault="00535E1F">
            <w:pPr>
              <w:pStyle w:val="Nagwek1"/>
              <w:jc w:val="center"/>
              <w:rPr>
                <w:rFonts w:ascii="Arial" w:eastAsiaTheme="minorEastAsia" w:hAnsi="Arial" w:cs="Arial"/>
                <w:szCs w:val="24"/>
              </w:rPr>
            </w:pPr>
          </w:p>
          <w:p w:rsidR="00535E1F" w:rsidRDefault="00535E1F">
            <w:pPr>
              <w:pStyle w:val="Nagwek1"/>
              <w:jc w:val="center"/>
              <w:rPr>
                <w:rFonts w:ascii="Arial" w:eastAsiaTheme="minorEastAsia" w:hAnsi="Arial" w:cs="Arial"/>
                <w:szCs w:val="24"/>
              </w:rPr>
            </w:pPr>
            <w:r>
              <w:rPr>
                <w:rFonts w:ascii="Arial" w:eastAsiaTheme="minorEastAsia" w:hAnsi="Arial" w:cs="Arial"/>
                <w:szCs w:val="24"/>
              </w:rPr>
              <w:t>493/Lb/2001</w:t>
            </w:r>
          </w:p>
        </w:tc>
        <w:tc>
          <w:tcPr>
            <w:tcW w:w="1271" w:type="dxa"/>
            <w:tcBorders>
              <w:top w:val="single" w:sz="4" w:space="0" w:color="000000"/>
              <w:left w:val="single" w:sz="4" w:space="0" w:color="000000"/>
              <w:bottom w:val="single" w:sz="4" w:space="0" w:color="000000"/>
              <w:right w:val="single" w:sz="4" w:space="0" w:color="000000"/>
            </w:tcBorders>
            <w:vAlign w:val="center"/>
          </w:tcPr>
          <w:p w:rsidR="00535E1F" w:rsidRDefault="00535E1F">
            <w:pPr>
              <w:overflowPunct w:val="0"/>
              <w:autoSpaceDE w:val="0"/>
              <w:autoSpaceDN w:val="0"/>
              <w:adjustRightInd w:val="0"/>
              <w:snapToGrid w:val="0"/>
              <w:rPr>
                <w:rFonts w:ascii="Arial" w:hAnsi="Arial" w:cs="Arial"/>
                <w:sz w:val="24"/>
                <w:szCs w:val="24"/>
                <w:lang w:eastAsia="en-US"/>
              </w:rPr>
            </w:pPr>
          </w:p>
        </w:tc>
      </w:tr>
    </w:tbl>
    <w:p w:rsidR="006647EC" w:rsidRDefault="006647EC" w:rsidP="00B8086B">
      <w:pPr>
        <w:rPr>
          <w:rFonts w:ascii="Arial" w:hAnsi="Arial" w:cs="Arial"/>
          <w:sz w:val="28"/>
          <w:szCs w:val="28"/>
        </w:rPr>
      </w:pPr>
    </w:p>
    <w:p w:rsidR="00535E1F" w:rsidRDefault="00535E1F" w:rsidP="00B8086B">
      <w:pPr>
        <w:rPr>
          <w:rFonts w:ascii="Arial" w:hAnsi="Arial" w:cs="Arial"/>
          <w:sz w:val="28"/>
          <w:szCs w:val="28"/>
        </w:rPr>
      </w:pPr>
    </w:p>
    <w:p w:rsidR="00033AE5" w:rsidRDefault="00033AE5" w:rsidP="00B8086B">
      <w:pPr>
        <w:rPr>
          <w:rFonts w:ascii="Arial" w:hAnsi="Arial" w:cs="Arial"/>
          <w:sz w:val="28"/>
          <w:szCs w:val="28"/>
        </w:rPr>
      </w:pPr>
    </w:p>
    <w:p w:rsidR="00E13579" w:rsidRDefault="00E13579" w:rsidP="00B8086B">
      <w:pPr>
        <w:rPr>
          <w:rFonts w:ascii="Arial" w:hAnsi="Arial" w:cs="Arial"/>
          <w:sz w:val="28"/>
          <w:szCs w:val="28"/>
        </w:rPr>
      </w:pPr>
    </w:p>
    <w:p w:rsidR="003641DF" w:rsidRDefault="00535E1F" w:rsidP="00535E1F">
      <w:pPr>
        <w:rPr>
          <w:rFonts w:ascii="Arial" w:hAnsi="Arial" w:cs="Arial"/>
        </w:rPr>
      </w:pPr>
      <w:r w:rsidRPr="00A90AFA">
        <w:rPr>
          <w:rFonts w:ascii="Arial" w:hAnsi="Arial" w:cs="Arial"/>
        </w:rPr>
        <w:t xml:space="preserve">                 </w:t>
      </w:r>
      <w:r>
        <w:rPr>
          <w:rFonts w:ascii="Arial" w:hAnsi="Arial" w:cs="Arial"/>
        </w:rPr>
        <w:tab/>
      </w:r>
      <w:r>
        <w:rPr>
          <w:rFonts w:ascii="Arial" w:hAnsi="Arial" w:cs="Arial"/>
        </w:rPr>
        <w:tab/>
      </w:r>
      <w:r>
        <w:rPr>
          <w:rFonts w:ascii="Arial" w:hAnsi="Arial" w:cs="Arial"/>
        </w:rPr>
        <w:tab/>
      </w:r>
      <w:r w:rsidR="005D182A">
        <w:rPr>
          <w:rFonts w:ascii="Arial" w:hAnsi="Arial" w:cs="Arial"/>
        </w:rPr>
        <w:t xml:space="preserve">    </w:t>
      </w:r>
    </w:p>
    <w:p w:rsidR="00535E1F" w:rsidRDefault="003641DF" w:rsidP="00535E1F">
      <w:pPr>
        <w:rPr>
          <w:rFonts w:ascii="Arial" w:hAnsi="Arial" w:cs="Arial"/>
          <w:sz w:val="28"/>
          <w:szCs w:val="28"/>
        </w:rPr>
      </w:pPr>
      <w:r>
        <w:rPr>
          <w:rFonts w:ascii="Arial" w:hAnsi="Arial" w:cs="Arial"/>
        </w:rPr>
        <w:t xml:space="preserve">                                                </w:t>
      </w:r>
      <w:r w:rsidR="005D182A">
        <w:rPr>
          <w:rFonts w:ascii="Arial" w:hAnsi="Arial" w:cs="Arial"/>
        </w:rPr>
        <w:t xml:space="preserve">  </w:t>
      </w:r>
      <w:r w:rsidR="00193748">
        <w:rPr>
          <w:rFonts w:ascii="Arial" w:hAnsi="Arial" w:cs="Arial"/>
        </w:rPr>
        <w:t xml:space="preserve">      </w:t>
      </w:r>
      <w:r w:rsidR="00535E1F" w:rsidRPr="00A90AFA">
        <w:rPr>
          <w:rFonts w:ascii="Arial" w:hAnsi="Arial" w:cs="Arial"/>
          <w:sz w:val="28"/>
          <w:szCs w:val="28"/>
        </w:rPr>
        <w:t xml:space="preserve">Lublin – </w:t>
      </w:r>
      <w:r w:rsidR="00207FA3">
        <w:rPr>
          <w:rFonts w:ascii="Arial" w:hAnsi="Arial" w:cs="Arial"/>
          <w:sz w:val="28"/>
          <w:szCs w:val="28"/>
        </w:rPr>
        <w:t>lipiec</w:t>
      </w:r>
      <w:r w:rsidR="00535E1F" w:rsidRPr="00A90AFA">
        <w:rPr>
          <w:rFonts w:ascii="Arial" w:hAnsi="Arial" w:cs="Arial"/>
          <w:sz w:val="28"/>
          <w:szCs w:val="28"/>
        </w:rPr>
        <w:t xml:space="preserve"> – 20</w:t>
      </w:r>
      <w:r w:rsidR="009030A7">
        <w:rPr>
          <w:rFonts w:ascii="Arial" w:hAnsi="Arial" w:cs="Arial"/>
          <w:sz w:val="28"/>
          <w:szCs w:val="28"/>
        </w:rPr>
        <w:t>2</w:t>
      </w:r>
      <w:r w:rsidR="002219DA">
        <w:rPr>
          <w:rFonts w:ascii="Arial" w:hAnsi="Arial" w:cs="Arial"/>
          <w:sz w:val="28"/>
          <w:szCs w:val="28"/>
        </w:rPr>
        <w:t>1</w:t>
      </w:r>
      <w:r w:rsidR="00535E1F" w:rsidRPr="00A90AFA">
        <w:rPr>
          <w:rFonts w:ascii="Arial" w:hAnsi="Arial" w:cs="Arial"/>
          <w:sz w:val="28"/>
          <w:szCs w:val="28"/>
        </w:rPr>
        <w:t>r.</w:t>
      </w:r>
    </w:p>
    <w:p w:rsidR="00E13579" w:rsidRDefault="00E13579" w:rsidP="00E13579">
      <w:pPr>
        <w:pStyle w:val="Nagwek1"/>
        <w:rPr>
          <w:szCs w:val="24"/>
        </w:rPr>
      </w:pPr>
      <w:r>
        <w:rPr>
          <w:szCs w:val="24"/>
        </w:rPr>
        <w:lastRenderedPageBreak/>
        <w:t xml:space="preserve">                                     ZAWARTOŚĆ OPRACOWANIA</w:t>
      </w:r>
    </w:p>
    <w:p w:rsidR="00E13579" w:rsidRDefault="00E13579" w:rsidP="00E13579">
      <w:pPr>
        <w:rPr>
          <w:sz w:val="24"/>
          <w:szCs w:val="24"/>
        </w:rPr>
      </w:pPr>
    </w:p>
    <w:p w:rsidR="0096541B" w:rsidRDefault="0096541B" w:rsidP="0096541B">
      <w:pPr>
        <w:pStyle w:val="Akapitzlist"/>
        <w:tabs>
          <w:tab w:val="left" w:leader="dot" w:pos="8789"/>
        </w:tabs>
        <w:spacing w:after="0"/>
        <w:ind w:left="360" w:hanging="360"/>
        <w:rPr>
          <w:rFonts w:ascii="Times New Roman" w:hAnsi="Times New Roman"/>
          <w:sz w:val="24"/>
          <w:szCs w:val="24"/>
        </w:rPr>
      </w:pPr>
      <w:r>
        <w:rPr>
          <w:rFonts w:ascii="Times New Roman" w:hAnsi="Times New Roman"/>
          <w:sz w:val="24"/>
          <w:szCs w:val="24"/>
        </w:rPr>
        <w:t xml:space="preserve">      Spis zawartości opracowania</w:t>
      </w:r>
      <w:r>
        <w:rPr>
          <w:rFonts w:ascii="Times New Roman" w:hAnsi="Times New Roman"/>
          <w:sz w:val="24"/>
          <w:szCs w:val="24"/>
        </w:rPr>
        <w:tab/>
        <w:t>2</w:t>
      </w:r>
    </w:p>
    <w:p w:rsidR="0096541B" w:rsidRDefault="0096541B" w:rsidP="0096541B">
      <w:pPr>
        <w:pStyle w:val="Akapitzlist"/>
        <w:tabs>
          <w:tab w:val="left" w:leader="dot" w:pos="8789"/>
        </w:tabs>
        <w:spacing w:after="0"/>
        <w:ind w:left="0"/>
        <w:rPr>
          <w:rFonts w:ascii="Times New Roman" w:hAnsi="Times New Roman"/>
          <w:sz w:val="24"/>
          <w:szCs w:val="24"/>
        </w:rPr>
      </w:pPr>
      <w:r>
        <w:rPr>
          <w:rFonts w:ascii="Times New Roman" w:hAnsi="Times New Roman"/>
          <w:sz w:val="24"/>
          <w:szCs w:val="24"/>
        </w:rPr>
        <w:t xml:space="preserve"> 1. </w:t>
      </w:r>
      <w:r w:rsidR="00312884">
        <w:rPr>
          <w:rFonts w:ascii="Times New Roman" w:hAnsi="Times New Roman"/>
          <w:sz w:val="24"/>
          <w:szCs w:val="24"/>
        </w:rPr>
        <w:t>WSTĘP</w:t>
      </w:r>
      <w:r>
        <w:rPr>
          <w:rFonts w:ascii="Times New Roman" w:hAnsi="Times New Roman"/>
          <w:sz w:val="24"/>
          <w:szCs w:val="24"/>
        </w:rPr>
        <w:tab/>
        <w:t>3</w:t>
      </w:r>
    </w:p>
    <w:p w:rsidR="0096541B" w:rsidRDefault="0096541B" w:rsidP="0096541B">
      <w:pPr>
        <w:tabs>
          <w:tab w:val="left" w:leader="dot" w:pos="8789"/>
        </w:tabs>
        <w:spacing w:line="276" w:lineRule="auto"/>
        <w:ind w:left="284"/>
        <w:rPr>
          <w:sz w:val="24"/>
          <w:szCs w:val="24"/>
        </w:rPr>
      </w:pPr>
      <w:r>
        <w:rPr>
          <w:sz w:val="24"/>
          <w:szCs w:val="24"/>
        </w:rPr>
        <w:t xml:space="preserve">      </w:t>
      </w:r>
      <w:r w:rsidR="00312884">
        <w:rPr>
          <w:sz w:val="24"/>
          <w:szCs w:val="24"/>
        </w:rPr>
        <w:t>1</w:t>
      </w:r>
      <w:r>
        <w:rPr>
          <w:sz w:val="24"/>
          <w:szCs w:val="24"/>
        </w:rPr>
        <w:t xml:space="preserve">.1. </w:t>
      </w:r>
      <w:r w:rsidR="00312884">
        <w:rPr>
          <w:sz w:val="24"/>
          <w:szCs w:val="24"/>
        </w:rPr>
        <w:t>Przedmiot i zakres stosowania specyfikacji</w:t>
      </w:r>
      <w:r>
        <w:rPr>
          <w:sz w:val="24"/>
          <w:szCs w:val="24"/>
        </w:rPr>
        <w:tab/>
        <w:t>3</w:t>
      </w:r>
    </w:p>
    <w:p w:rsidR="0096541B" w:rsidRDefault="0096541B" w:rsidP="0096541B">
      <w:pPr>
        <w:tabs>
          <w:tab w:val="left" w:leader="dot" w:pos="8789"/>
        </w:tabs>
        <w:spacing w:line="276" w:lineRule="auto"/>
        <w:ind w:left="284"/>
        <w:rPr>
          <w:sz w:val="24"/>
          <w:szCs w:val="24"/>
        </w:rPr>
      </w:pPr>
      <w:r>
        <w:rPr>
          <w:sz w:val="24"/>
          <w:szCs w:val="24"/>
        </w:rPr>
        <w:t xml:space="preserve">      </w:t>
      </w:r>
      <w:r w:rsidR="00312884">
        <w:rPr>
          <w:sz w:val="24"/>
          <w:szCs w:val="24"/>
        </w:rPr>
        <w:t>1</w:t>
      </w:r>
      <w:r>
        <w:rPr>
          <w:sz w:val="24"/>
          <w:szCs w:val="24"/>
        </w:rPr>
        <w:t>.2. Z</w:t>
      </w:r>
      <w:r w:rsidR="00312884">
        <w:rPr>
          <w:sz w:val="24"/>
          <w:szCs w:val="24"/>
        </w:rPr>
        <w:t>akres  robót objetych specyfikacją</w:t>
      </w:r>
      <w:r>
        <w:rPr>
          <w:sz w:val="24"/>
          <w:szCs w:val="24"/>
        </w:rPr>
        <w:tab/>
      </w:r>
      <w:r w:rsidR="00312884">
        <w:rPr>
          <w:sz w:val="24"/>
          <w:szCs w:val="24"/>
        </w:rPr>
        <w:t>3</w:t>
      </w:r>
    </w:p>
    <w:p w:rsidR="0096541B" w:rsidRDefault="0096541B" w:rsidP="0096541B">
      <w:pPr>
        <w:tabs>
          <w:tab w:val="left" w:leader="dot" w:pos="8789"/>
        </w:tabs>
        <w:spacing w:line="276" w:lineRule="auto"/>
        <w:ind w:left="284"/>
        <w:rPr>
          <w:sz w:val="24"/>
          <w:szCs w:val="24"/>
        </w:rPr>
      </w:pPr>
      <w:r>
        <w:rPr>
          <w:sz w:val="24"/>
          <w:szCs w:val="24"/>
        </w:rPr>
        <w:t xml:space="preserve">      </w:t>
      </w:r>
      <w:r w:rsidR="00312884">
        <w:rPr>
          <w:sz w:val="24"/>
          <w:szCs w:val="24"/>
        </w:rPr>
        <w:t>1</w:t>
      </w:r>
      <w:r>
        <w:rPr>
          <w:sz w:val="24"/>
          <w:szCs w:val="24"/>
        </w:rPr>
        <w:t>.3. I</w:t>
      </w:r>
      <w:r w:rsidR="00312884">
        <w:rPr>
          <w:sz w:val="24"/>
          <w:szCs w:val="24"/>
        </w:rPr>
        <w:t>nformacje o ternie budowy</w:t>
      </w:r>
      <w:r w:rsidR="00312884">
        <w:rPr>
          <w:sz w:val="24"/>
          <w:szCs w:val="24"/>
        </w:rPr>
        <w:tab/>
        <w:t>3</w:t>
      </w:r>
    </w:p>
    <w:p w:rsidR="00312884" w:rsidRDefault="00312884" w:rsidP="00312884">
      <w:pPr>
        <w:tabs>
          <w:tab w:val="left" w:leader="dot" w:pos="8789"/>
        </w:tabs>
        <w:spacing w:line="276" w:lineRule="auto"/>
        <w:ind w:left="284"/>
        <w:rPr>
          <w:sz w:val="24"/>
          <w:szCs w:val="24"/>
        </w:rPr>
      </w:pPr>
      <w:r>
        <w:rPr>
          <w:sz w:val="24"/>
          <w:szCs w:val="24"/>
        </w:rPr>
        <w:t xml:space="preserve">      1.4. Określenia podstawowe</w:t>
      </w:r>
      <w:r>
        <w:rPr>
          <w:sz w:val="24"/>
          <w:szCs w:val="24"/>
        </w:rPr>
        <w:tab/>
        <w:t>4</w:t>
      </w:r>
    </w:p>
    <w:p w:rsidR="00312884" w:rsidRDefault="00312884" w:rsidP="006C173A">
      <w:pPr>
        <w:pStyle w:val="Akapitzlist"/>
        <w:tabs>
          <w:tab w:val="left" w:leader="dot" w:pos="8789"/>
        </w:tabs>
        <w:spacing w:before="0" w:after="0"/>
        <w:ind w:left="0"/>
        <w:rPr>
          <w:rFonts w:ascii="Times New Roman" w:hAnsi="Times New Roman"/>
          <w:sz w:val="24"/>
          <w:szCs w:val="24"/>
        </w:rPr>
      </w:pPr>
      <w:r>
        <w:rPr>
          <w:rFonts w:ascii="Times New Roman" w:hAnsi="Times New Roman"/>
          <w:sz w:val="24"/>
          <w:szCs w:val="24"/>
        </w:rPr>
        <w:t>2. MATERIAŁY</w:t>
      </w:r>
      <w:r>
        <w:rPr>
          <w:rFonts w:ascii="Times New Roman" w:hAnsi="Times New Roman"/>
          <w:sz w:val="24"/>
          <w:szCs w:val="24"/>
        </w:rPr>
        <w:tab/>
        <w:t>5</w:t>
      </w:r>
    </w:p>
    <w:p w:rsidR="00312884" w:rsidRDefault="00312884" w:rsidP="00312884">
      <w:pPr>
        <w:tabs>
          <w:tab w:val="left" w:leader="dot" w:pos="8789"/>
        </w:tabs>
        <w:spacing w:line="276" w:lineRule="auto"/>
        <w:ind w:left="284"/>
        <w:rPr>
          <w:sz w:val="24"/>
          <w:szCs w:val="24"/>
        </w:rPr>
      </w:pPr>
      <w:r>
        <w:rPr>
          <w:sz w:val="24"/>
          <w:szCs w:val="24"/>
        </w:rPr>
        <w:t xml:space="preserve">      2.1. Rury i armatura do budowy wodociągu</w:t>
      </w:r>
      <w:r>
        <w:rPr>
          <w:sz w:val="24"/>
          <w:szCs w:val="24"/>
        </w:rPr>
        <w:tab/>
        <w:t>5</w:t>
      </w:r>
    </w:p>
    <w:p w:rsidR="00312884" w:rsidRDefault="00312884" w:rsidP="00312884">
      <w:pPr>
        <w:tabs>
          <w:tab w:val="left" w:leader="dot" w:pos="8789"/>
        </w:tabs>
        <w:spacing w:line="276" w:lineRule="auto"/>
        <w:ind w:left="284"/>
        <w:rPr>
          <w:sz w:val="24"/>
          <w:szCs w:val="24"/>
        </w:rPr>
      </w:pPr>
      <w:r>
        <w:rPr>
          <w:sz w:val="24"/>
          <w:szCs w:val="24"/>
        </w:rPr>
        <w:t xml:space="preserve">      2.2. Beton i jego składniki</w:t>
      </w:r>
      <w:r>
        <w:rPr>
          <w:sz w:val="24"/>
          <w:szCs w:val="24"/>
        </w:rPr>
        <w:tab/>
        <w:t>7</w:t>
      </w:r>
    </w:p>
    <w:p w:rsidR="00312884" w:rsidRDefault="00312884" w:rsidP="00312884">
      <w:pPr>
        <w:tabs>
          <w:tab w:val="left" w:leader="dot" w:pos="8789"/>
        </w:tabs>
        <w:spacing w:line="276" w:lineRule="auto"/>
        <w:ind w:left="284"/>
        <w:rPr>
          <w:sz w:val="24"/>
          <w:szCs w:val="24"/>
        </w:rPr>
      </w:pPr>
      <w:r>
        <w:rPr>
          <w:sz w:val="24"/>
          <w:szCs w:val="24"/>
        </w:rPr>
        <w:t xml:space="preserve">      2.3. Materiały na podsypkę i obsypkę rur</w:t>
      </w:r>
      <w:r>
        <w:rPr>
          <w:sz w:val="24"/>
          <w:szCs w:val="24"/>
        </w:rPr>
        <w:tab/>
        <w:t>7</w:t>
      </w:r>
    </w:p>
    <w:p w:rsidR="00312884" w:rsidRDefault="00312884" w:rsidP="00312884">
      <w:pPr>
        <w:tabs>
          <w:tab w:val="left" w:leader="dot" w:pos="8789"/>
        </w:tabs>
        <w:spacing w:line="276" w:lineRule="auto"/>
        <w:ind w:left="284"/>
        <w:rPr>
          <w:sz w:val="24"/>
          <w:szCs w:val="24"/>
        </w:rPr>
      </w:pPr>
      <w:r>
        <w:rPr>
          <w:sz w:val="24"/>
          <w:szCs w:val="24"/>
        </w:rPr>
        <w:t xml:space="preserve">      2.4. Materiały izolacyjne</w:t>
      </w:r>
      <w:r>
        <w:rPr>
          <w:sz w:val="24"/>
          <w:szCs w:val="24"/>
        </w:rPr>
        <w:tab/>
        <w:t>7</w:t>
      </w:r>
    </w:p>
    <w:p w:rsidR="00312884" w:rsidRDefault="00312884" w:rsidP="00312884">
      <w:pPr>
        <w:tabs>
          <w:tab w:val="left" w:leader="dot" w:pos="8789"/>
        </w:tabs>
        <w:spacing w:line="276" w:lineRule="auto"/>
        <w:ind w:left="284"/>
        <w:rPr>
          <w:sz w:val="24"/>
          <w:szCs w:val="24"/>
        </w:rPr>
      </w:pPr>
      <w:r>
        <w:rPr>
          <w:sz w:val="24"/>
          <w:szCs w:val="24"/>
        </w:rPr>
        <w:t xml:space="preserve">      2.5. Składowanie materiałów</w:t>
      </w:r>
      <w:r>
        <w:rPr>
          <w:sz w:val="24"/>
          <w:szCs w:val="24"/>
        </w:rPr>
        <w:tab/>
        <w:t>7</w:t>
      </w:r>
    </w:p>
    <w:p w:rsidR="00312884" w:rsidRDefault="00312884" w:rsidP="00312884">
      <w:pPr>
        <w:tabs>
          <w:tab w:val="left" w:leader="dot" w:pos="8789"/>
        </w:tabs>
        <w:spacing w:line="276" w:lineRule="auto"/>
        <w:ind w:left="284"/>
        <w:rPr>
          <w:sz w:val="24"/>
          <w:szCs w:val="24"/>
        </w:rPr>
      </w:pPr>
      <w:r>
        <w:rPr>
          <w:sz w:val="24"/>
          <w:szCs w:val="24"/>
        </w:rPr>
        <w:t xml:space="preserve">      2.6. Odbiór materiałów na budowie</w:t>
      </w:r>
      <w:r>
        <w:rPr>
          <w:sz w:val="24"/>
          <w:szCs w:val="24"/>
        </w:rPr>
        <w:tab/>
      </w:r>
      <w:r w:rsidR="00D64F23">
        <w:rPr>
          <w:sz w:val="24"/>
          <w:szCs w:val="24"/>
        </w:rPr>
        <w:t>8</w:t>
      </w:r>
    </w:p>
    <w:p w:rsidR="0096541B" w:rsidRDefault="00D64F23" w:rsidP="006C173A">
      <w:pPr>
        <w:pStyle w:val="Akapitzlist"/>
        <w:tabs>
          <w:tab w:val="left" w:leader="dot" w:pos="8789"/>
        </w:tabs>
        <w:spacing w:before="0" w:after="0"/>
        <w:ind w:left="0"/>
        <w:rPr>
          <w:rFonts w:ascii="Times New Roman" w:hAnsi="Times New Roman"/>
          <w:sz w:val="24"/>
          <w:szCs w:val="24"/>
        </w:rPr>
      </w:pPr>
      <w:r>
        <w:rPr>
          <w:rFonts w:ascii="Times New Roman" w:hAnsi="Times New Roman"/>
          <w:sz w:val="24"/>
          <w:szCs w:val="24"/>
        </w:rPr>
        <w:t>3</w:t>
      </w:r>
      <w:r w:rsidR="0096541B">
        <w:rPr>
          <w:rFonts w:ascii="Times New Roman" w:hAnsi="Times New Roman"/>
          <w:sz w:val="24"/>
          <w:szCs w:val="24"/>
        </w:rPr>
        <w:t xml:space="preserve">. </w:t>
      </w:r>
      <w:r>
        <w:rPr>
          <w:rFonts w:ascii="Times New Roman" w:hAnsi="Times New Roman"/>
          <w:sz w:val="24"/>
          <w:szCs w:val="24"/>
        </w:rPr>
        <w:t>SPRZĘT</w:t>
      </w:r>
      <w:r w:rsidR="0096541B">
        <w:rPr>
          <w:rFonts w:ascii="Times New Roman" w:hAnsi="Times New Roman"/>
          <w:sz w:val="24"/>
          <w:szCs w:val="24"/>
        </w:rPr>
        <w:tab/>
      </w:r>
      <w:r>
        <w:rPr>
          <w:rFonts w:ascii="Times New Roman" w:hAnsi="Times New Roman"/>
          <w:sz w:val="24"/>
          <w:szCs w:val="24"/>
        </w:rPr>
        <w:t>8</w:t>
      </w:r>
    </w:p>
    <w:p w:rsidR="0096541B" w:rsidRDefault="00D64F23" w:rsidP="006C173A">
      <w:pPr>
        <w:pStyle w:val="Akapitzlist"/>
        <w:tabs>
          <w:tab w:val="left" w:leader="dot" w:pos="8789"/>
        </w:tabs>
        <w:spacing w:before="0" w:after="0"/>
        <w:ind w:left="0"/>
        <w:rPr>
          <w:rFonts w:ascii="Times New Roman" w:hAnsi="Times New Roman"/>
          <w:sz w:val="24"/>
          <w:szCs w:val="24"/>
        </w:rPr>
      </w:pPr>
      <w:r>
        <w:rPr>
          <w:rFonts w:ascii="Times New Roman" w:hAnsi="Times New Roman"/>
          <w:sz w:val="24"/>
          <w:szCs w:val="24"/>
        </w:rPr>
        <w:t>4</w:t>
      </w:r>
      <w:r w:rsidR="0096541B">
        <w:rPr>
          <w:rFonts w:ascii="Times New Roman" w:hAnsi="Times New Roman"/>
          <w:sz w:val="24"/>
          <w:szCs w:val="24"/>
        </w:rPr>
        <w:t xml:space="preserve">. </w:t>
      </w:r>
      <w:r>
        <w:rPr>
          <w:rFonts w:ascii="Times New Roman" w:hAnsi="Times New Roman"/>
          <w:sz w:val="24"/>
          <w:szCs w:val="24"/>
        </w:rPr>
        <w:t>TRANSPORT</w:t>
      </w:r>
      <w:r w:rsidR="0096541B">
        <w:rPr>
          <w:rFonts w:ascii="Times New Roman" w:hAnsi="Times New Roman"/>
          <w:sz w:val="24"/>
          <w:szCs w:val="24"/>
        </w:rPr>
        <w:tab/>
      </w:r>
      <w:r>
        <w:rPr>
          <w:rFonts w:ascii="Times New Roman" w:hAnsi="Times New Roman"/>
          <w:sz w:val="24"/>
          <w:szCs w:val="24"/>
        </w:rPr>
        <w:t>8</w:t>
      </w:r>
    </w:p>
    <w:p w:rsidR="0096541B" w:rsidRPr="00D64F23" w:rsidRDefault="0096541B" w:rsidP="0096541B">
      <w:pPr>
        <w:tabs>
          <w:tab w:val="left" w:leader="dot" w:pos="8789"/>
        </w:tabs>
        <w:spacing w:line="276" w:lineRule="auto"/>
        <w:ind w:left="284"/>
        <w:rPr>
          <w:sz w:val="24"/>
          <w:szCs w:val="24"/>
        </w:rPr>
      </w:pPr>
      <w:r w:rsidRPr="00D82A05">
        <w:rPr>
          <w:sz w:val="24"/>
          <w:szCs w:val="24"/>
        </w:rPr>
        <w:t xml:space="preserve">      </w:t>
      </w:r>
      <w:r w:rsidR="00D64F23" w:rsidRPr="00D64F23">
        <w:rPr>
          <w:sz w:val="24"/>
          <w:szCs w:val="24"/>
        </w:rPr>
        <w:t>4</w:t>
      </w:r>
      <w:r w:rsidRPr="00D64F23">
        <w:rPr>
          <w:sz w:val="24"/>
          <w:szCs w:val="24"/>
        </w:rPr>
        <w:t xml:space="preserve">.1. </w:t>
      </w:r>
      <w:r w:rsidR="00D64F23" w:rsidRPr="00D64F23">
        <w:rPr>
          <w:sz w:val="24"/>
          <w:szCs w:val="24"/>
        </w:rPr>
        <w:t>Transport armatury, rur i kształtek</w:t>
      </w:r>
      <w:r w:rsidRPr="00D64F23">
        <w:rPr>
          <w:sz w:val="24"/>
          <w:szCs w:val="24"/>
        </w:rPr>
        <w:tab/>
      </w:r>
      <w:r w:rsidR="00D64F23" w:rsidRPr="00D64F23">
        <w:rPr>
          <w:sz w:val="24"/>
          <w:szCs w:val="24"/>
        </w:rPr>
        <w:t>9</w:t>
      </w:r>
    </w:p>
    <w:p w:rsidR="0096541B" w:rsidRDefault="0096541B" w:rsidP="0096541B">
      <w:pPr>
        <w:tabs>
          <w:tab w:val="left" w:leader="dot" w:pos="8789"/>
        </w:tabs>
        <w:spacing w:line="276" w:lineRule="auto"/>
        <w:ind w:left="284"/>
        <w:rPr>
          <w:sz w:val="24"/>
          <w:szCs w:val="24"/>
        </w:rPr>
      </w:pPr>
      <w:r w:rsidRPr="00D64F23">
        <w:rPr>
          <w:sz w:val="24"/>
          <w:szCs w:val="24"/>
        </w:rPr>
        <w:t xml:space="preserve">      </w:t>
      </w:r>
      <w:r w:rsidR="00D64F23">
        <w:rPr>
          <w:sz w:val="24"/>
          <w:szCs w:val="24"/>
        </w:rPr>
        <w:t>4</w:t>
      </w:r>
      <w:r>
        <w:rPr>
          <w:sz w:val="24"/>
          <w:szCs w:val="24"/>
        </w:rPr>
        <w:t xml:space="preserve">.2. </w:t>
      </w:r>
      <w:r w:rsidR="00D64F23">
        <w:rPr>
          <w:sz w:val="24"/>
          <w:szCs w:val="24"/>
        </w:rPr>
        <w:t>Transport piasku i ziemi</w:t>
      </w:r>
      <w:r>
        <w:rPr>
          <w:sz w:val="24"/>
          <w:szCs w:val="24"/>
        </w:rPr>
        <w:tab/>
      </w:r>
      <w:r w:rsidR="00D64F23">
        <w:rPr>
          <w:sz w:val="24"/>
          <w:szCs w:val="24"/>
        </w:rPr>
        <w:t>9</w:t>
      </w:r>
    </w:p>
    <w:p w:rsidR="00D64F23" w:rsidRDefault="00D64F23" w:rsidP="006C173A">
      <w:pPr>
        <w:pStyle w:val="Akapitzlist"/>
        <w:tabs>
          <w:tab w:val="left" w:leader="dot" w:pos="8789"/>
        </w:tabs>
        <w:spacing w:before="0" w:after="0"/>
        <w:ind w:left="0"/>
        <w:rPr>
          <w:rFonts w:ascii="Times New Roman" w:hAnsi="Times New Roman"/>
          <w:sz w:val="24"/>
          <w:szCs w:val="24"/>
        </w:rPr>
      </w:pPr>
      <w:r>
        <w:rPr>
          <w:rFonts w:ascii="Times New Roman" w:hAnsi="Times New Roman"/>
          <w:sz w:val="24"/>
          <w:szCs w:val="24"/>
        </w:rPr>
        <w:t>5. WYKONANIE ROBÓT</w:t>
      </w:r>
      <w:r>
        <w:rPr>
          <w:rFonts w:ascii="Times New Roman" w:hAnsi="Times New Roman"/>
          <w:sz w:val="24"/>
          <w:szCs w:val="24"/>
        </w:rPr>
        <w:tab/>
        <w:t>9</w:t>
      </w:r>
    </w:p>
    <w:p w:rsidR="00D64F23" w:rsidRPr="00D64F23" w:rsidRDefault="00D64F23" w:rsidP="00D64F23">
      <w:pPr>
        <w:tabs>
          <w:tab w:val="left" w:leader="dot" w:pos="8789"/>
        </w:tabs>
        <w:spacing w:line="276" w:lineRule="auto"/>
        <w:ind w:left="284"/>
        <w:rPr>
          <w:sz w:val="24"/>
          <w:szCs w:val="24"/>
        </w:rPr>
      </w:pPr>
      <w:r w:rsidRPr="00D64F23">
        <w:rPr>
          <w:sz w:val="24"/>
          <w:szCs w:val="24"/>
        </w:rPr>
        <w:t xml:space="preserve">      </w:t>
      </w:r>
      <w:r>
        <w:rPr>
          <w:sz w:val="24"/>
          <w:szCs w:val="24"/>
        </w:rPr>
        <w:t>5</w:t>
      </w:r>
      <w:r w:rsidRPr="00D64F23">
        <w:rPr>
          <w:sz w:val="24"/>
          <w:szCs w:val="24"/>
        </w:rPr>
        <w:t xml:space="preserve">.1. </w:t>
      </w:r>
      <w:r>
        <w:rPr>
          <w:sz w:val="24"/>
          <w:szCs w:val="24"/>
        </w:rPr>
        <w:t>Wymagania formalno - prawne</w:t>
      </w:r>
      <w:r w:rsidRPr="00D64F23">
        <w:rPr>
          <w:sz w:val="24"/>
          <w:szCs w:val="24"/>
        </w:rPr>
        <w:tab/>
        <w:t>9</w:t>
      </w:r>
    </w:p>
    <w:p w:rsidR="00D64F23" w:rsidRPr="00D64F23" w:rsidRDefault="00D64F23" w:rsidP="00D64F23">
      <w:pPr>
        <w:tabs>
          <w:tab w:val="left" w:leader="dot" w:pos="8789"/>
        </w:tabs>
        <w:spacing w:line="276" w:lineRule="auto"/>
        <w:ind w:left="284"/>
        <w:rPr>
          <w:sz w:val="24"/>
          <w:szCs w:val="24"/>
        </w:rPr>
      </w:pPr>
      <w:r w:rsidRPr="00D64F23">
        <w:rPr>
          <w:sz w:val="24"/>
          <w:szCs w:val="24"/>
        </w:rPr>
        <w:t xml:space="preserve">      </w:t>
      </w:r>
      <w:r>
        <w:rPr>
          <w:sz w:val="24"/>
          <w:szCs w:val="24"/>
        </w:rPr>
        <w:t>5</w:t>
      </w:r>
      <w:r w:rsidRPr="00D64F23">
        <w:rPr>
          <w:sz w:val="24"/>
          <w:szCs w:val="24"/>
        </w:rPr>
        <w:t>.</w:t>
      </w:r>
      <w:r>
        <w:rPr>
          <w:sz w:val="24"/>
          <w:szCs w:val="24"/>
        </w:rPr>
        <w:t>2</w:t>
      </w:r>
      <w:r w:rsidRPr="00D64F23">
        <w:rPr>
          <w:sz w:val="24"/>
          <w:szCs w:val="24"/>
        </w:rPr>
        <w:t xml:space="preserve">. </w:t>
      </w:r>
      <w:r>
        <w:rPr>
          <w:sz w:val="24"/>
          <w:szCs w:val="24"/>
        </w:rPr>
        <w:t>Roboty przygotowawcze</w:t>
      </w:r>
      <w:r w:rsidRPr="00D64F23">
        <w:rPr>
          <w:sz w:val="24"/>
          <w:szCs w:val="24"/>
        </w:rPr>
        <w:tab/>
        <w:t>9</w:t>
      </w:r>
    </w:p>
    <w:p w:rsidR="0096541B" w:rsidRDefault="0096541B" w:rsidP="0096541B">
      <w:pPr>
        <w:tabs>
          <w:tab w:val="left" w:leader="dot" w:pos="8789"/>
        </w:tabs>
        <w:spacing w:line="276" w:lineRule="auto"/>
        <w:ind w:left="284"/>
        <w:rPr>
          <w:sz w:val="24"/>
          <w:szCs w:val="24"/>
        </w:rPr>
      </w:pPr>
      <w:r>
        <w:rPr>
          <w:sz w:val="24"/>
          <w:szCs w:val="24"/>
        </w:rPr>
        <w:t xml:space="preserve">      </w:t>
      </w:r>
      <w:r w:rsidR="00D64F23">
        <w:rPr>
          <w:sz w:val="24"/>
          <w:szCs w:val="24"/>
        </w:rPr>
        <w:t>5</w:t>
      </w:r>
      <w:r>
        <w:rPr>
          <w:sz w:val="24"/>
          <w:szCs w:val="24"/>
        </w:rPr>
        <w:t>.3. Roboty ziemne</w:t>
      </w:r>
      <w:r>
        <w:rPr>
          <w:sz w:val="24"/>
          <w:szCs w:val="24"/>
        </w:rPr>
        <w:tab/>
      </w:r>
      <w:r w:rsidR="00D64F23">
        <w:rPr>
          <w:sz w:val="24"/>
          <w:szCs w:val="24"/>
        </w:rPr>
        <w:t>10</w:t>
      </w:r>
    </w:p>
    <w:p w:rsidR="0096541B" w:rsidRDefault="0096541B" w:rsidP="0096541B">
      <w:pPr>
        <w:tabs>
          <w:tab w:val="left" w:leader="dot" w:pos="8789"/>
        </w:tabs>
        <w:spacing w:line="276" w:lineRule="auto"/>
        <w:ind w:left="284"/>
        <w:rPr>
          <w:sz w:val="24"/>
          <w:szCs w:val="24"/>
        </w:rPr>
      </w:pPr>
      <w:r>
        <w:rPr>
          <w:sz w:val="24"/>
          <w:szCs w:val="24"/>
        </w:rPr>
        <w:t xml:space="preserve">      </w:t>
      </w:r>
      <w:r w:rsidR="00D64F23">
        <w:rPr>
          <w:sz w:val="24"/>
          <w:szCs w:val="24"/>
        </w:rPr>
        <w:t>5</w:t>
      </w:r>
      <w:r>
        <w:rPr>
          <w:sz w:val="24"/>
          <w:szCs w:val="24"/>
        </w:rPr>
        <w:t xml:space="preserve">.4. </w:t>
      </w:r>
      <w:r w:rsidR="00D64F23">
        <w:rPr>
          <w:sz w:val="24"/>
          <w:szCs w:val="24"/>
        </w:rPr>
        <w:t>Roboty budowlano - montażowe</w:t>
      </w:r>
      <w:r>
        <w:rPr>
          <w:sz w:val="24"/>
          <w:szCs w:val="24"/>
        </w:rPr>
        <w:t xml:space="preserve"> </w:t>
      </w:r>
      <w:r>
        <w:rPr>
          <w:sz w:val="24"/>
          <w:szCs w:val="24"/>
        </w:rPr>
        <w:tab/>
      </w:r>
      <w:r w:rsidR="00D64F23">
        <w:rPr>
          <w:sz w:val="24"/>
          <w:szCs w:val="24"/>
        </w:rPr>
        <w:t>11</w:t>
      </w:r>
    </w:p>
    <w:p w:rsidR="0096541B" w:rsidRDefault="00D64F23" w:rsidP="0096541B">
      <w:pPr>
        <w:pStyle w:val="Akapitzlist"/>
        <w:tabs>
          <w:tab w:val="left" w:leader="dot" w:pos="8789"/>
        </w:tabs>
        <w:spacing w:before="0" w:after="0"/>
        <w:ind w:left="0"/>
        <w:rPr>
          <w:rFonts w:ascii="Times New Roman" w:hAnsi="Times New Roman"/>
          <w:sz w:val="24"/>
          <w:szCs w:val="24"/>
        </w:rPr>
      </w:pPr>
      <w:r>
        <w:rPr>
          <w:rFonts w:ascii="Times New Roman" w:hAnsi="Times New Roman"/>
          <w:sz w:val="24"/>
          <w:szCs w:val="24"/>
        </w:rPr>
        <w:t>6</w:t>
      </w:r>
      <w:r w:rsidR="0096541B">
        <w:rPr>
          <w:rFonts w:ascii="Times New Roman" w:hAnsi="Times New Roman"/>
          <w:sz w:val="24"/>
          <w:szCs w:val="24"/>
        </w:rPr>
        <w:t xml:space="preserve">. </w:t>
      </w:r>
      <w:r>
        <w:rPr>
          <w:rFonts w:ascii="Times New Roman" w:hAnsi="Times New Roman"/>
          <w:sz w:val="24"/>
          <w:szCs w:val="24"/>
        </w:rPr>
        <w:t>KONTROLA JAKOŚCI WYROBÓW I ROBÓT</w:t>
      </w:r>
      <w:r w:rsidR="0096541B">
        <w:rPr>
          <w:rFonts w:ascii="Times New Roman" w:hAnsi="Times New Roman"/>
          <w:sz w:val="24"/>
          <w:szCs w:val="24"/>
        </w:rPr>
        <w:t xml:space="preserve"> </w:t>
      </w:r>
      <w:r w:rsidR="0096541B">
        <w:rPr>
          <w:rFonts w:ascii="Times New Roman" w:hAnsi="Times New Roman"/>
          <w:sz w:val="24"/>
          <w:szCs w:val="24"/>
        </w:rPr>
        <w:tab/>
      </w:r>
      <w:r>
        <w:rPr>
          <w:rFonts w:ascii="Times New Roman" w:hAnsi="Times New Roman"/>
          <w:sz w:val="24"/>
          <w:szCs w:val="24"/>
        </w:rPr>
        <w:t>13</w:t>
      </w:r>
    </w:p>
    <w:p w:rsidR="00D64F23" w:rsidRPr="00D64F23" w:rsidRDefault="00D64F23" w:rsidP="00D64F23">
      <w:pPr>
        <w:tabs>
          <w:tab w:val="left" w:leader="dot" w:pos="8789"/>
        </w:tabs>
        <w:spacing w:line="276" w:lineRule="auto"/>
        <w:ind w:left="284"/>
        <w:rPr>
          <w:sz w:val="24"/>
          <w:szCs w:val="24"/>
        </w:rPr>
      </w:pPr>
      <w:r w:rsidRPr="00D64F23">
        <w:rPr>
          <w:sz w:val="24"/>
          <w:szCs w:val="24"/>
        </w:rPr>
        <w:t xml:space="preserve">      </w:t>
      </w:r>
      <w:r>
        <w:rPr>
          <w:sz w:val="24"/>
          <w:szCs w:val="24"/>
        </w:rPr>
        <w:t>6</w:t>
      </w:r>
      <w:r w:rsidRPr="00D64F23">
        <w:rPr>
          <w:sz w:val="24"/>
          <w:szCs w:val="24"/>
        </w:rPr>
        <w:t xml:space="preserve">.1. </w:t>
      </w:r>
      <w:r>
        <w:rPr>
          <w:sz w:val="24"/>
          <w:szCs w:val="24"/>
        </w:rPr>
        <w:t xml:space="preserve">Kontrola, pomiary i badania w czasie robót </w:t>
      </w:r>
      <w:r w:rsidRPr="00D64F23">
        <w:rPr>
          <w:sz w:val="24"/>
          <w:szCs w:val="24"/>
        </w:rPr>
        <w:tab/>
      </w:r>
      <w:r>
        <w:rPr>
          <w:sz w:val="24"/>
          <w:szCs w:val="24"/>
        </w:rPr>
        <w:t>13</w:t>
      </w:r>
    </w:p>
    <w:p w:rsidR="00D64F23" w:rsidRPr="00D64F23" w:rsidRDefault="00D64F23" w:rsidP="00D64F23">
      <w:pPr>
        <w:tabs>
          <w:tab w:val="left" w:leader="dot" w:pos="8789"/>
        </w:tabs>
        <w:spacing w:line="276" w:lineRule="auto"/>
        <w:ind w:left="284"/>
        <w:rPr>
          <w:sz w:val="24"/>
          <w:szCs w:val="24"/>
        </w:rPr>
      </w:pPr>
      <w:r w:rsidRPr="00D64F23">
        <w:rPr>
          <w:sz w:val="24"/>
          <w:szCs w:val="24"/>
        </w:rPr>
        <w:t xml:space="preserve">      </w:t>
      </w:r>
      <w:r>
        <w:rPr>
          <w:sz w:val="24"/>
          <w:szCs w:val="24"/>
        </w:rPr>
        <w:t>6</w:t>
      </w:r>
      <w:r w:rsidRPr="00D64F23">
        <w:rPr>
          <w:sz w:val="24"/>
          <w:szCs w:val="24"/>
        </w:rPr>
        <w:t>.</w:t>
      </w:r>
      <w:r>
        <w:rPr>
          <w:sz w:val="24"/>
          <w:szCs w:val="24"/>
        </w:rPr>
        <w:t>2</w:t>
      </w:r>
      <w:r w:rsidRPr="00D64F23">
        <w:rPr>
          <w:sz w:val="24"/>
          <w:szCs w:val="24"/>
        </w:rPr>
        <w:t xml:space="preserve">. </w:t>
      </w:r>
      <w:r>
        <w:rPr>
          <w:sz w:val="24"/>
          <w:szCs w:val="24"/>
        </w:rPr>
        <w:t>Dopuszczalna tolerancja i wymagania</w:t>
      </w:r>
      <w:r w:rsidRPr="00D64F23">
        <w:rPr>
          <w:sz w:val="24"/>
          <w:szCs w:val="24"/>
        </w:rPr>
        <w:tab/>
      </w:r>
      <w:r>
        <w:rPr>
          <w:sz w:val="24"/>
          <w:szCs w:val="24"/>
        </w:rPr>
        <w:t>14</w:t>
      </w:r>
    </w:p>
    <w:p w:rsidR="00D64F23" w:rsidRDefault="00D64F23" w:rsidP="00D64F23">
      <w:pPr>
        <w:pStyle w:val="Akapitzlist"/>
        <w:tabs>
          <w:tab w:val="left" w:leader="dot" w:pos="8789"/>
        </w:tabs>
        <w:spacing w:before="0" w:after="0"/>
        <w:ind w:left="0"/>
        <w:rPr>
          <w:rFonts w:ascii="Times New Roman" w:hAnsi="Times New Roman"/>
          <w:sz w:val="24"/>
          <w:szCs w:val="24"/>
        </w:rPr>
      </w:pPr>
      <w:r>
        <w:rPr>
          <w:rFonts w:ascii="Times New Roman" w:hAnsi="Times New Roman"/>
          <w:sz w:val="24"/>
          <w:szCs w:val="24"/>
        </w:rPr>
        <w:t xml:space="preserve">7. PRZEDMIAR I OBMIAR ROBÓT </w:t>
      </w:r>
      <w:r>
        <w:rPr>
          <w:rFonts w:ascii="Times New Roman" w:hAnsi="Times New Roman"/>
          <w:sz w:val="24"/>
          <w:szCs w:val="24"/>
        </w:rPr>
        <w:tab/>
        <w:t>14</w:t>
      </w:r>
    </w:p>
    <w:p w:rsidR="00D64F23" w:rsidRPr="00D64F23" w:rsidRDefault="00D64F23" w:rsidP="00D64F23">
      <w:pPr>
        <w:tabs>
          <w:tab w:val="left" w:leader="dot" w:pos="8789"/>
        </w:tabs>
        <w:spacing w:line="276" w:lineRule="auto"/>
        <w:ind w:left="284"/>
        <w:rPr>
          <w:sz w:val="24"/>
          <w:szCs w:val="24"/>
        </w:rPr>
      </w:pPr>
      <w:r w:rsidRPr="00D64F23">
        <w:rPr>
          <w:sz w:val="24"/>
          <w:szCs w:val="24"/>
        </w:rPr>
        <w:t xml:space="preserve">      </w:t>
      </w:r>
      <w:r>
        <w:rPr>
          <w:sz w:val="24"/>
          <w:szCs w:val="24"/>
        </w:rPr>
        <w:t>7</w:t>
      </w:r>
      <w:r w:rsidRPr="00D64F23">
        <w:rPr>
          <w:sz w:val="24"/>
          <w:szCs w:val="24"/>
        </w:rPr>
        <w:t xml:space="preserve">.1. </w:t>
      </w:r>
      <w:r>
        <w:rPr>
          <w:sz w:val="24"/>
          <w:szCs w:val="24"/>
        </w:rPr>
        <w:t xml:space="preserve">Obmiar robót ziemnych i odtworzeniowych </w:t>
      </w:r>
      <w:r w:rsidRPr="00D64F23">
        <w:rPr>
          <w:sz w:val="24"/>
          <w:szCs w:val="24"/>
        </w:rPr>
        <w:tab/>
      </w:r>
      <w:r>
        <w:rPr>
          <w:sz w:val="24"/>
          <w:szCs w:val="24"/>
        </w:rPr>
        <w:t>14</w:t>
      </w:r>
    </w:p>
    <w:p w:rsidR="0008554A" w:rsidRPr="00D64F23" w:rsidRDefault="0008554A" w:rsidP="0008554A">
      <w:pPr>
        <w:tabs>
          <w:tab w:val="left" w:leader="dot" w:pos="8789"/>
        </w:tabs>
        <w:spacing w:line="276" w:lineRule="auto"/>
        <w:ind w:left="284"/>
        <w:rPr>
          <w:sz w:val="24"/>
          <w:szCs w:val="24"/>
        </w:rPr>
      </w:pPr>
      <w:r w:rsidRPr="00D64F23">
        <w:rPr>
          <w:sz w:val="24"/>
          <w:szCs w:val="24"/>
        </w:rPr>
        <w:t xml:space="preserve">      </w:t>
      </w:r>
      <w:r>
        <w:rPr>
          <w:sz w:val="24"/>
          <w:szCs w:val="24"/>
        </w:rPr>
        <w:t>7.2</w:t>
      </w:r>
      <w:r w:rsidRPr="00D64F23">
        <w:rPr>
          <w:sz w:val="24"/>
          <w:szCs w:val="24"/>
        </w:rPr>
        <w:t xml:space="preserve">. </w:t>
      </w:r>
      <w:r>
        <w:rPr>
          <w:sz w:val="24"/>
          <w:szCs w:val="24"/>
        </w:rPr>
        <w:t xml:space="preserve">Obmiar robot betonowych </w:t>
      </w:r>
      <w:r w:rsidRPr="00D64F23">
        <w:rPr>
          <w:sz w:val="24"/>
          <w:szCs w:val="24"/>
        </w:rPr>
        <w:tab/>
      </w:r>
      <w:r>
        <w:rPr>
          <w:sz w:val="24"/>
          <w:szCs w:val="24"/>
        </w:rPr>
        <w:t>14</w:t>
      </w:r>
    </w:p>
    <w:p w:rsidR="0008554A" w:rsidRPr="00D64F23" w:rsidRDefault="0008554A" w:rsidP="0008554A">
      <w:pPr>
        <w:tabs>
          <w:tab w:val="left" w:leader="dot" w:pos="8789"/>
        </w:tabs>
        <w:spacing w:line="276" w:lineRule="auto"/>
        <w:ind w:left="284"/>
        <w:rPr>
          <w:sz w:val="24"/>
          <w:szCs w:val="24"/>
        </w:rPr>
      </w:pPr>
      <w:r w:rsidRPr="00D64F23">
        <w:rPr>
          <w:sz w:val="24"/>
          <w:szCs w:val="24"/>
        </w:rPr>
        <w:t xml:space="preserve">      </w:t>
      </w:r>
      <w:r>
        <w:rPr>
          <w:sz w:val="24"/>
          <w:szCs w:val="24"/>
        </w:rPr>
        <w:t>7.3</w:t>
      </w:r>
      <w:r w:rsidRPr="00D64F23">
        <w:rPr>
          <w:sz w:val="24"/>
          <w:szCs w:val="24"/>
        </w:rPr>
        <w:t xml:space="preserve">. </w:t>
      </w:r>
      <w:r>
        <w:rPr>
          <w:sz w:val="24"/>
          <w:szCs w:val="24"/>
        </w:rPr>
        <w:t xml:space="preserve">Obmiar rurociagów </w:t>
      </w:r>
      <w:r w:rsidRPr="00D64F23">
        <w:rPr>
          <w:sz w:val="24"/>
          <w:szCs w:val="24"/>
        </w:rPr>
        <w:tab/>
      </w:r>
      <w:r>
        <w:rPr>
          <w:sz w:val="24"/>
          <w:szCs w:val="24"/>
        </w:rPr>
        <w:t>14</w:t>
      </w:r>
    </w:p>
    <w:p w:rsidR="0008554A" w:rsidRDefault="0008554A" w:rsidP="0008554A">
      <w:pPr>
        <w:pStyle w:val="Akapitzlist"/>
        <w:tabs>
          <w:tab w:val="left" w:leader="dot" w:pos="8789"/>
        </w:tabs>
        <w:spacing w:before="0" w:after="0"/>
        <w:ind w:left="0"/>
        <w:rPr>
          <w:rFonts w:ascii="Times New Roman" w:hAnsi="Times New Roman"/>
          <w:sz w:val="24"/>
          <w:szCs w:val="24"/>
        </w:rPr>
      </w:pPr>
      <w:r>
        <w:rPr>
          <w:rFonts w:ascii="Times New Roman" w:hAnsi="Times New Roman"/>
          <w:sz w:val="24"/>
          <w:szCs w:val="24"/>
        </w:rPr>
        <w:t xml:space="preserve">8. ODBIÓR ROBÓT </w:t>
      </w:r>
      <w:r>
        <w:rPr>
          <w:rFonts w:ascii="Times New Roman" w:hAnsi="Times New Roman"/>
          <w:sz w:val="24"/>
          <w:szCs w:val="24"/>
        </w:rPr>
        <w:tab/>
        <w:t>15</w:t>
      </w:r>
    </w:p>
    <w:p w:rsidR="0008554A" w:rsidRPr="00D64F23" w:rsidRDefault="0008554A" w:rsidP="0008554A">
      <w:pPr>
        <w:tabs>
          <w:tab w:val="left" w:leader="dot" w:pos="8789"/>
        </w:tabs>
        <w:spacing w:line="276" w:lineRule="auto"/>
        <w:ind w:left="284"/>
        <w:rPr>
          <w:sz w:val="24"/>
          <w:szCs w:val="24"/>
        </w:rPr>
      </w:pPr>
      <w:r w:rsidRPr="00D64F23">
        <w:rPr>
          <w:sz w:val="24"/>
          <w:szCs w:val="24"/>
        </w:rPr>
        <w:t xml:space="preserve">      </w:t>
      </w:r>
      <w:r>
        <w:rPr>
          <w:sz w:val="24"/>
          <w:szCs w:val="24"/>
        </w:rPr>
        <w:t>8</w:t>
      </w:r>
      <w:r w:rsidRPr="00D64F23">
        <w:rPr>
          <w:sz w:val="24"/>
          <w:szCs w:val="24"/>
        </w:rPr>
        <w:t xml:space="preserve">.1. </w:t>
      </w:r>
      <w:r>
        <w:rPr>
          <w:sz w:val="24"/>
          <w:szCs w:val="24"/>
        </w:rPr>
        <w:t xml:space="preserve">Ogólne zasady odbioru robót </w:t>
      </w:r>
      <w:r w:rsidRPr="00D64F23">
        <w:rPr>
          <w:sz w:val="24"/>
          <w:szCs w:val="24"/>
        </w:rPr>
        <w:tab/>
      </w:r>
      <w:r>
        <w:rPr>
          <w:sz w:val="24"/>
          <w:szCs w:val="24"/>
        </w:rPr>
        <w:t>15</w:t>
      </w:r>
    </w:p>
    <w:p w:rsidR="0008554A" w:rsidRPr="00D64F23" w:rsidRDefault="0008554A" w:rsidP="0008554A">
      <w:pPr>
        <w:tabs>
          <w:tab w:val="left" w:leader="dot" w:pos="8789"/>
        </w:tabs>
        <w:spacing w:line="276" w:lineRule="auto"/>
        <w:ind w:left="284"/>
        <w:rPr>
          <w:sz w:val="24"/>
          <w:szCs w:val="24"/>
        </w:rPr>
      </w:pPr>
      <w:r>
        <w:rPr>
          <w:sz w:val="24"/>
          <w:szCs w:val="24"/>
        </w:rPr>
        <w:t xml:space="preserve">      8</w:t>
      </w:r>
      <w:r w:rsidRPr="00D64F23">
        <w:rPr>
          <w:sz w:val="24"/>
          <w:szCs w:val="24"/>
        </w:rPr>
        <w:t>.</w:t>
      </w:r>
      <w:r>
        <w:rPr>
          <w:sz w:val="24"/>
          <w:szCs w:val="24"/>
        </w:rPr>
        <w:t>2</w:t>
      </w:r>
      <w:r w:rsidRPr="00D64F23">
        <w:rPr>
          <w:sz w:val="24"/>
          <w:szCs w:val="24"/>
        </w:rPr>
        <w:t xml:space="preserve">. </w:t>
      </w:r>
      <w:r>
        <w:rPr>
          <w:sz w:val="24"/>
          <w:szCs w:val="24"/>
        </w:rPr>
        <w:t xml:space="preserve">Odbiór robót zanikających i ulegających zakryciu </w:t>
      </w:r>
      <w:r w:rsidRPr="00D64F23">
        <w:rPr>
          <w:sz w:val="24"/>
          <w:szCs w:val="24"/>
        </w:rPr>
        <w:tab/>
      </w:r>
      <w:r>
        <w:rPr>
          <w:sz w:val="24"/>
          <w:szCs w:val="24"/>
        </w:rPr>
        <w:t>15</w:t>
      </w:r>
    </w:p>
    <w:p w:rsidR="0008554A" w:rsidRPr="00D64F23" w:rsidRDefault="0008554A" w:rsidP="0008554A">
      <w:pPr>
        <w:tabs>
          <w:tab w:val="left" w:leader="dot" w:pos="8789"/>
        </w:tabs>
        <w:spacing w:line="276" w:lineRule="auto"/>
        <w:ind w:left="284"/>
        <w:rPr>
          <w:sz w:val="24"/>
          <w:szCs w:val="24"/>
        </w:rPr>
      </w:pPr>
      <w:r>
        <w:rPr>
          <w:sz w:val="24"/>
          <w:szCs w:val="24"/>
        </w:rPr>
        <w:t xml:space="preserve">      8</w:t>
      </w:r>
      <w:r w:rsidRPr="00D64F23">
        <w:rPr>
          <w:sz w:val="24"/>
          <w:szCs w:val="24"/>
        </w:rPr>
        <w:t>.</w:t>
      </w:r>
      <w:r>
        <w:rPr>
          <w:sz w:val="24"/>
          <w:szCs w:val="24"/>
        </w:rPr>
        <w:t>3</w:t>
      </w:r>
      <w:r w:rsidRPr="00D64F23">
        <w:rPr>
          <w:sz w:val="24"/>
          <w:szCs w:val="24"/>
        </w:rPr>
        <w:t xml:space="preserve">. </w:t>
      </w:r>
      <w:r>
        <w:rPr>
          <w:sz w:val="24"/>
          <w:szCs w:val="24"/>
        </w:rPr>
        <w:t xml:space="preserve">Odbiór techniczny końcowy </w:t>
      </w:r>
      <w:r w:rsidRPr="00D64F23">
        <w:rPr>
          <w:sz w:val="24"/>
          <w:szCs w:val="24"/>
        </w:rPr>
        <w:tab/>
      </w:r>
      <w:r>
        <w:rPr>
          <w:sz w:val="24"/>
          <w:szCs w:val="24"/>
        </w:rPr>
        <w:t>15</w:t>
      </w:r>
    </w:p>
    <w:p w:rsidR="0008554A" w:rsidRDefault="0008554A" w:rsidP="0008554A">
      <w:pPr>
        <w:pStyle w:val="Akapitzlist"/>
        <w:tabs>
          <w:tab w:val="left" w:leader="dot" w:pos="8789"/>
        </w:tabs>
        <w:spacing w:before="0" w:after="0"/>
        <w:ind w:left="0"/>
        <w:rPr>
          <w:rFonts w:ascii="Times New Roman" w:hAnsi="Times New Roman"/>
          <w:sz w:val="24"/>
          <w:szCs w:val="24"/>
        </w:rPr>
      </w:pPr>
      <w:r>
        <w:rPr>
          <w:rFonts w:ascii="Times New Roman" w:hAnsi="Times New Roman"/>
          <w:sz w:val="24"/>
          <w:szCs w:val="24"/>
        </w:rPr>
        <w:t xml:space="preserve">9. PODSTAWA PŁTNOŚCI </w:t>
      </w:r>
      <w:r>
        <w:rPr>
          <w:rFonts w:ascii="Times New Roman" w:hAnsi="Times New Roman"/>
          <w:sz w:val="24"/>
          <w:szCs w:val="24"/>
        </w:rPr>
        <w:tab/>
        <w:t>15</w:t>
      </w:r>
    </w:p>
    <w:p w:rsidR="0008554A" w:rsidRDefault="0008554A" w:rsidP="0008554A">
      <w:pPr>
        <w:pStyle w:val="Akapitzlist"/>
        <w:tabs>
          <w:tab w:val="left" w:leader="dot" w:pos="8789"/>
        </w:tabs>
        <w:spacing w:before="0" w:after="0"/>
        <w:ind w:left="0"/>
        <w:rPr>
          <w:rFonts w:ascii="Times New Roman" w:hAnsi="Times New Roman"/>
          <w:sz w:val="24"/>
          <w:szCs w:val="24"/>
        </w:rPr>
      </w:pPr>
      <w:r>
        <w:rPr>
          <w:rFonts w:ascii="Times New Roman" w:hAnsi="Times New Roman"/>
          <w:sz w:val="24"/>
          <w:szCs w:val="24"/>
        </w:rPr>
        <w:t>10. DOKUMENTY ODNIESIENIA</w:t>
      </w:r>
      <w:r>
        <w:rPr>
          <w:rFonts w:ascii="Times New Roman" w:hAnsi="Times New Roman"/>
          <w:sz w:val="24"/>
          <w:szCs w:val="24"/>
        </w:rPr>
        <w:tab/>
        <w:t>16</w:t>
      </w:r>
    </w:p>
    <w:p w:rsidR="0008554A" w:rsidRPr="00D64F23" w:rsidRDefault="0008554A" w:rsidP="0008554A">
      <w:pPr>
        <w:tabs>
          <w:tab w:val="left" w:leader="dot" w:pos="8789"/>
        </w:tabs>
        <w:spacing w:line="276" w:lineRule="auto"/>
        <w:ind w:left="284"/>
        <w:rPr>
          <w:sz w:val="24"/>
          <w:szCs w:val="24"/>
        </w:rPr>
      </w:pPr>
      <w:r w:rsidRPr="00D64F23">
        <w:rPr>
          <w:sz w:val="24"/>
          <w:szCs w:val="24"/>
        </w:rPr>
        <w:t xml:space="preserve">      </w:t>
      </w:r>
      <w:r>
        <w:rPr>
          <w:sz w:val="24"/>
          <w:szCs w:val="24"/>
        </w:rPr>
        <w:t>10</w:t>
      </w:r>
      <w:r w:rsidRPr="00D64F23">
        <w:rPr>
          <w:sz w:val="24"/>
          <w:szCs w:val="24"/>
        </w:rPr>
        <w:t xml:space="preserve">.1. </w:t>
      </w:r>
      <w:r>
        <w:rPr>
          <w:sz w:val="24"/>
          <w:szCs w:val="24"/>
        </w:rPr>
        <w:t xml:space="preserve">Dokumentacja projektowa </w:t>
      </w:r>
      <w:r w:rsidRPr="00D64F23">
        <w:rPr>
          <w:sz w:val="24"/>
          <w:szCs w:val="24"/>
        </w:rPr>
        <w:tab/>
      </w:r>
      <w:r>
        <w:rPr>
          <w:sz w:val="24"/>
          <w:szCs w:val="24"/>
        </w:rPr>
        <w:t>16</w:t>
      </w:r>
    </w:p>
    <w:p w:rsidR="0008554A" w:rsidRPr="00D64F23" w:rsidRDefault="0008554A" w:rsidP="0008554A">
      <w:pPr>
        <w:tabs>
          <w:tab w:val="left" w:leader="dot" w:pos="8789"/>
        </w:tabs>
        <w:spacing w:line="276" w:lineRule="auto"/>
        <w:ind w:left="284"/>
        <w:rPr>
          <w:sz w:val="24"/>
          <w:szCs w:val="24"/>
        </w:rPr>
      </w:pPr>
      <w:r w:rsidRPr="00D64F23">
        <w:rPr>
          <w:sz w:val="24"/>
          <w:szCs w:val="24"/>
        </w:rPr>
        <w:t xml:space="preserve">      </w:t>
      </w:r>
      <w:r>
        <w:rPr>
          <w:sz w:val="24"/>
          <w:szCs w:val="24"/>
        </w:rPr>
        <w:t>10</w:t>
      </w:r>
      <w:r w:rsidRPr="00D64F23">
        <w:rPr>
          <w:sz w:val="24"/>
          <w:szCs w:val="24"/>
        </w:rPr>
        <w:t>.</w:t>
      </w:r>
      <w:r>
        <w:rPr>
          <w:sz w:val="24"/>
          <w:szCs w:val="24"/>
        </w:rPr>
        <w:t>2</w:t>
      </w:r>
      <w:r w:rsidRPr="00D64F23">
        <w:rPr>
          <w:sz w:val="24"/>
          <w:szCs w:val="24"/>
        </w:rPr>
        <w:t xml:space="preserve">. </w:t>
      </w:r>
      <w:r>
        <w:rPr>
          <w:sz w:val="24"/>
          <w:szCs w:val="24"/>
        </w:rPr>
        <w:t xml:space="preserve">Przepisy i dokumenty </w:t>
      </w:r>
      <w:r w:rsidRPr="00D64F23">
        <w:rPr>
          <w:sz w:val="24"/>
          <w:szCs w:val="24"/>
        </w:rPr>
        <w:tab/>
      </w:r>
      <w:r>
        <w:rPr>
          <w:sz w:val="24"/>
          <w:szCs w:val="24"/>
        </w:rPr>
        <w:t>16</w:t>
      </w:r>
    </w:p>
    <w:p w:rsidR="0008554A" w:rsidRPr="00D64F23" w:rsidRDefault="0008554A" w:rsidP="0008554A">
      <w:pPr>
        <w:tabs>
          <w:tab w:val="left" w:leader="dot" w:pos="8789"/>
        </w:tabs>
        <w:spacing w:line="276" w:lineRule="auto"/>
        <w:ind w:left="284"/>
        <w:rPr>
          <w:sz w:val="24"/>
          <w:szCs w:val="24"/>
        </w:rPr>
      </w:pPr>
      <w:r w:rsidRPr="00D64F23">
        <w:rPr>
          <w:sz w:val="24"/>
          <w:szCs w:val="24"/>
        </w:rPr>
        <w:t xml:space="preserve">      </w:t>
      </w:r>
      <w:r>
        <w:rPr>
          <w:sz w:val="24"/>
          <w:szCs w:val="24"/>
        </w:rPr>
        <w:t>10</w:t>
      </w:r>
      <w:r w:rsidRPr="00D64F23">
        <w:rPr>
          <w:sz w:val="24"/>
          <w:szCs w:val="24"/>
        </w:rPr>
        <w:t>.</w:t>
      </w:r>
      <w:r>
        <w:rPr>
          <w:sz w:val="24"/>
          <w:szCs w:val="24"/>
        </w:rPr>
        <w:t>3</w:t>
      </w:r>
      <w:r w:rsidRPr="00D64F23">
        <w:rPr>
          <w:sz w:val="24"/>
          <w:szCs w:val="24"/>
        </w:rPr>
        <w:t xml:space="preserve">. </w:t>
      </w:r>
      <w:r>
        <w:rPr>
          <w:sz w:val="24"/>
          <w:szCs w:val="24"/>
        </w:rPr>
        <w:t xml:space="preserve">Normy </w:t>
      </w:r>
      <w:r w:rsidRPr="00D64F23">
        <w:rPr>
          <w:sz w:val="24"/>
          <w:szCs w:val="24"/>
        </w:rPr>
        <w:tab/>
      </w:r>
      <w:r>
        <w:rPr>
          <w:sz w:val="24"/>
          <w:szCs w:val="24"/>
        </w:rPr>
        <w:t>17</w:t>
      </w:r>
    </w:p>
    <w:p w:rsidR="0096541B" w:rsidRDefault="0096541B" w:rsidP="0096541B">
      <w:pPr>
        <w:tabs>
          <w:tab w:val="left" w:leader="dot" w:pos="8789"/>
        </w:tabs>
        <w:spacing w:line="276" w:lineRule="auto"/>
        <w:rPr>
          <w:sz w:val="24"/>
          <w:szCs w:val="24"/>
        </w:rPr>
      </w:pPr>
    </w:p>
    <w:p w:rsidR="008F21DE" w:rsidRDefault="008F21DE" w:rsidP="003641DF">
      <w:pPr>
        <w:spacing w:line="276" w:lineRule="auto"/>
        <w:ind w:left="705" w:hanging="705"/>
        <w:rPr>
          <w:sz w:val="24"/>
          <w:szCs w:val="24"/>
        </w:rPr>
      </w:pPr>
    </w:p>
    <w:p w:rsidR="008F21DE" w:rsidRDefault="008F21DE" w:rsidP="003641DF">
      <w:pPr>
        <w:spacing w:line="276" w:lineRule="auto"/>
        <w:ind w:left="705" w:hanging="705"/>
        <w:rPr>
          <w:sz w:val="24"/>
          <w:szCs w:val="24"/>
        </w:rPr>
      </w:pPr>
    </w:p>
    <w:p w:rsidR="008F21DE" w:rsidRPr="006041AF" w:rsidRDefault="008F21DE" w:rsidP="00654C4A">
      <w:pPr>
        <w:pStyle w:val="Nagwek5"/>
        <w:spacing w:before="0" w:line="276" w:lineRule="auto"/>
        <w:rPr>
          <w:rFonts w:ascii="Times New Roman" w:hAnsi="Times New Roman" w:cs="Times New Roman"/>
          <w:b/>
          <w:color w:val="auto"/>
          <w:sz w:val="24"/>
          <w:szCs w:val="24"/>
        </w:rPr>
      </w:pPr>
      <w:r>
        <w:rPr>
          <w:rFonts w:ascii="Times New Roman" w:hAnsi="Times New Roman" w:cs="Times New Roman"/>
          <w:color w:val="auto"/>
          <w:sz w:val="24"/>
          <w:szCs w:val="24"/>
        </w:rPr>
        <w:lastRenderedPageBreak/>
        <w:t xml:space="preserve">                     </w:t>
      </w:r>
      <w:r w:rsidRPr="006041AF">
        <w:rPr>
          <w:rFonts w:ascii="Times New Roman" w:hAnsi="Times New Roman" w:cs="Times New Roman"/>
          <w:b/>
          <w:color w:val="auto"/>
          <w:sz w:val="24"/>
          <w:szCs w:val="24"/>
        </w:rPr>
        <w:t xml:space="preserve">SZCZEGÓŁOWA  SPECYFIKACJA  TECHNICZNA  WYKONANIA  </w:t>
      </w:r>
    </w:p>
    <w:p w:rsidR="008F21DE" w:rsidRPr="006041AF" w:rsidRDefault="008F21DE" w:rsidP="00654C4A">
      <w:pPr>
        <w:pStyle w:val="Nagwek5"/>
        <w:spacing w:before="0" w:line="276" w:lineRule="auto"/>
        <w:rPr>
          <w:rFonts w:ascii="Times New Roman" w:hAnsi="Times New Roman" w:cs="Times New Roman"/>
          <w:b/>
          <w:color w:val="auto"/>
          <w:sz w:val="24"/>
          <w:szCs w:val="24"/>
        </w:rPr>
      </w:pPr>
      <w:r w:rsidRPr="006041AF">
        <w:rPr>
          <w:rFonts w:ascii="Times New Roman" w:hAnsi="Times New Roman" w:cs="Times New Roman"/>
          <w:b/>
          <w:color w:val="auto"/>
          <w:sz w:val="24"/>
          <w:szCs w:val="24"/>
        </w:rPr>
        <w:t xml:space="preserve">                                         </w:t>
      </w:r>
      <w:r w:rsidR="006041AF">
        <w:rPr>
          <w:rFonts w:ascii="Times New Roman" w:hAnsi="Times New Roman" w:cs="Times New Roman"/>
          <w:b/>
          <w:color w:val="auto"/>
          <w:sz w:val="24"/>
          <w:szCs w:val="24"/>
        </w:rPr>
        <w:t xml:space="preserve">              </w:t>
      </w:r>
      <w:r w:rsidRPr="006041AF">
        <w:rPr>
          <w:rFonts w:ascii="Times New Roman" w:hAnsi="Times New Roman" w:cs="Times New Roman"/>
          <w:b/>
          <w:color w:val="auto"/>
          <w:sz w:val="24"/>
          <w:szCs w:val="24"/>
        </w:rPr>
        <w:t xml:space="preserve"> I ODBIORU  ROBÓT</w:t>
      </w:r>
    </w:p>
    <w:p w:rsidR="008F21DE" w:rsidRPr="00DD216F" w:rsidRDefault="008F21DE" w:rsidP="00654C4A">
      <w:pPr>
        <w:pStyle w:val="Nagwek1"/>
        <w:spacing w:line="276" w:lineRule="auto"/>
        <w:rPr>
          <w:b/>
          <w:szCs w:val="24"/>
        </w:rPr>
      </w:pPr>
      <w:r w:rsidRPr="00DD216F">
        <w:rPr>
          <w:b/>
          <w:szCs w:val="24"/>
        </w:rPr>
        <w:t>1.  WSTĘP</w:t>
      </w:r>
    </w:p>
    <w:p w:rsidR="008F21DE" w:rsidRPr="00DD216F" w:rsidRDefault="008F21DE" w:rsidP="00654C4A">
      <w:pPr>
        <w:pStyle w:val="Nagwek2"/>
        <w:spacing w:before="0" w:line="276" w:lineRule="auto"/>
        <w:rPr>
          <w:rFonts w:ascii="Times New Roman" w:hAnsi="Times New Roman" w:cs="Times New Roman"/>
          <w:color w:val="auto"/>
          <w:sz w:val="24"/>
          <w:szCs w:val="24"/>
        </w:rPr>
      </w:pPr>
      <w:bookmarkStart w:id="0" w:name="_Toc371225450"/>
      <w:bookmarkStart w:id="1" w:name="_Toc479172319"/>
      <w:r w:rsidRPr="00DD216F">
        <w:rPr>
          <w:rFonts w:ascii="Times New Roman" w:hAnsi="Times New Roman" w:cs="Times New Roman"/>
          <w:color w:val="auto"/>
          <w:sz w:val="24"/>
          <w:szCs w:val="24"/>
        </w:rPr>
        <w:t>1.1.  Przedmiot i zakres stosowania specyfikacji</w:t>
      </w:r>
      <w:bookmarkEnd w:id="0"/>
      <w:bookmarkEnd w:id="1"/>
    </w:p>
    <w:p w:rsidR="008F21DE" w:rsidRDefault="008F21DE" w:rsidP="00654C4A">
      <w:pPr>
        <w:pStyle w:val="Tekstpodstawowy2"/>
        <w:spacing w:line="276" w:lineRule="auto"/>
        <w:rPr>
          <w:i w:val="0"/>
        </w:rPr>
      </w:pPr>
      <w:r w:rsidRPr="008F21DE">
        <w:rPr>
          <w:i w:val="0"/>
        </w:rPr>
        <w:t xml:space="preserve">Zakres budowy sieci wodociągowej </w:t>
      </w:r>
      <w:r>
        <w:rPr>
          <w:i w:val="0"/>
        </w:rPr>
        <w:t>przy</w:t>
      </w:r>
      <w:r w:rsidRPr="008F21DE">
        <w:rPr>
          <w:i w:val="0"/>
        </w:rPr>
        <w:t xml:space="preserve"> drodze gminnej</w:t>
      </w:r>
      <w:r>
        <w:rPr>
          <w:i w:val="0"/>
        </w:rPr>
        <w:t>:</w:t>
      </w:r>
    </w:p>
    <w:p w:rsidR="008F21DE" w:rsidRPr="008F21DE" w:rsidRDefault="008F21DE" w:rsidP="00534188">
      <w:pPr>
        <w:numPr>
          <w:ilvl w:val="0"/>
          <w:numId w:val="3"/>
        </w:numPr>
        <w:overflowPunct w:val="0"/>
        <w:autoSpaceDE w:val="0"/>
        <w:autoSpaceDN w:val="0"/>
        <w:adjustRightInd w:val="0"/>
        <w:spacing w:line="276" w:lineRule="auto"/>
        <w:rPr>
          <w:sz w:val="24"/>
          <w:szCs w:val="24"/>
        </w:rPr>
      </w:pPr>
      <w:r>
        <w:rPr>
          <w:sz w:val="24"/>
          <w:szCs w:val="24"/>
        </w:rPr>
        <w:t xml:space="preserve">Budowa </w:t>
      </w:r>
      <w:r w:rsidRPr="008F21DE">
        <w:rPr>
          <w:sz w:val="24"/>
          <w:szCs w:val="24"/>
        </w:rPr>
        <w:t>przewodu</w:t>
      </w:r>
      <w:r>
        <w:rPr>
          <w:sz w:val="24"/>
          <w:szCs w:val="24"/>
        </w:rPr>
        <w:t xml:space="preserve"> ø</w:t>
      </w:r>
      <w:r w:rsidRPr="008F21DE">
        <w:rPr>
          <w:sz w:val="24"/>
          <w:szCs w:val="24"/>
        </w:rPr>
        <w:t xml:space="preserve"> 110 mm, o długości</w:t>
      </w:r>
      <w:r>
        <w:rPr>
          <w:sz w:val="24"/>
          <w:szCs w:val="24"/>
        </w:rPr>
        <w:t xml:space="preserve"> </w:t>
      </w:r>
      <w:r w:rsidR="00DD216F">
        <w:rPr>
          <w:sz w:val="24"/>
          <w:szCs w:val="24"/>
        </w:rPr>
        <w:tab/>
      </w:r>
      <w:r w:rsidR="00DD216F">
        <w:rPr>
          <w:sz w:val="24"/>
          <w:szCs w:val="24"/>
        </w:rPr>
        <w:tab/>
      </w:r>
      <w:r w:rsidRPr="008F21DE">
        <w:rPr>
          <w:sz w:val="24"/>
          <w:szCs w:val="24"/>
        </w:rPr>
        <w:t xml:space="preserve">L= </w:t>
      </w:r>
      <w:r w:rsidR="00DD216F">
        <w:rPr>
          <w:sz w:val="24"/>
          <w:szCs w:val="24"/>
        </w:rPr>
        <w:t>462,0</w:t>
      </w:r>
      <w:r w:rsidRPr="008F21DE">
        <w:rPr>
          <w:sz w:val="24"/>
          <w:szCs w:val="24"/>
        </w:rPr>
        <w:t xml:space="preserve"> m</w:t>
      </w:r>
    </w:p>
    <w:p w:rsidR="008F21DE" w:rsidRPr="008F21DE" w:rsidRDefault="008F21DE" w:rsidP="00534188">
      <w:pPr>
        <w:numPr>
          <w:ilvl w:val="0"/>
          <w:numId w:val="3"/>
        </w:numPr>
        <w:overflowPunct w:val="0"/>
        <w:autoSpaceDE w:val="0"/>
        <w:autoSpaceDN w:val="0"/>
        <w:adjustRightInd w:val="0"/>
        <w:spacing w:line="276" w:lineRule="auto"/>
        <w:rPr>
          <w:sz w:val="24"/>
          <w:szCs w:val="24"/>
        </w:rPr>
      </w:pPr>
      <w:r w:rsidRPr="008F21DE">
        <w:rPr>
          <w:sz w:val="24"/>
          <w:szCs w:val="24"/>
        </w:rPr>
        <w:t>Budowa hydrantów nadziemnych</w:t>
      </w:r>
      <w:r w:rsidRPr="008F21DE">
        <w:rPr>
          <w:sz w:val="24"/>
          <w:szCs w:val="24"/>
        </w:rPr>
        <w:tab/>
      </w:r>
      <w:r w:rsidRPr="008F21DE">
        <w:rPr>
          <w:sz w:val="24"/>
          <w:szCs w:val="24"/>
        </w:rPr>
        <w:tab/>
      </w:r>
      <w:r w:rsidRPr="008F21DE">
        <w:rPr>
          <w:sz w:val="24"/>
          <w:szCs w:val="24"/>
        </w:rPr>
        <w:tab/>
      </w:r>
      <w:r w:rsidR="00DD216F">
        <w:rPr>
          <w:sz w:val="24"/>
          <w:szCs w:val="24"/>
        </w:rPr>
        <w:t>3</w:t>
      </w:r>
      <w:r w:rsidRPr="008F21DE">
        <w:rPr>
          <w:sz w:val="24"/>
          <w:szCs w:val="24"/>
        </w:rPr>
        <w:t xml:space="preserve">  szt </w:t>
      </w:r>
    </w:p>
    <w:p w:rsidR="008F21DE" w:rsidRPr="008F21DE" w:rsidRDefault="008F21DE" w:rsidP="00654C4A">
      <w:pPr>
        <w:spacing w:line="276" w:lineRule="auto"/>
        <w:jc w:val="both"/>
        <w:rPr>
          <w:sz w:val="24"/>
          <w:szCs w:val="24"/>
        </w:rPr>
      </w:pPr>
      <w:r w:rsidRPr="008F21DE">
        <w:rPr>
          <w:sz w:val="24"/>
          <w:szCs w:val="24"/>
        </w:rPr>
        <w:t>Niniejsza specyfikacja techniczna wykonania i odbioru robót stanowi dokument kontraktowy przy realizacji robót wodociągowych.</w:t>
      </w:r>
    </w:p>
    <w:p w:rsidR="008F21DE" w:rsidRPr="008F21DE" w:rsidRDefault="008F21DE" w:rsidP="00654C4A">
      <w:pPr>
        <w:spacing w:line="276" w:lineRule="auto"/>
        <w:jc w:val="both"/>
        <w:rPr>
          <w:sz w:val="24"/>
          <w:szCs w:val="24"/>
        </w:rPr>
      </w:pPr>
    </w:p>
    <w:p w:rsidR="008F21DE" w:rsidRPr="008F21DE" w:rsidRDefault="008F21DE" w:rsidP="00654C4A">
      <w:pPr>
        <w:pStyle w:val="Nagwek2"/>
        <w:tabs>
          <w:tab w:val="num" w:pos="792"/>
        </w:tabs>
        <w:spacing w:before="0" w:line="276" w:lineRule="auto"/>
        <w:rPr>
          <w:rFonts w:ascii="Times New Roman" w:hAnsi="Times New Roman" w:cs="Times New Roman"/>
          <w:color w:val="auto"/>
          <w:sz w:val="24"/>
          <w:szCs w:val="24"/>
        </w:rPr>
      </w:pPr>
      <w:bookmarkStart w:id="2" w:name="_Toc371225451"/>
      <w:bookmarkStart w:id="3" w:name="_Toc479172320"/>
      <w:r w:rsidRPr="008F21DE">
        <w:rPr>
          <w:rFonts w:ascii="Times New Roman" w:hAnsi="Times New Roman" w:cs="Times New Roman"/>
          <w:color w:val="auto"/>
          <w:sz w:val="24"/>
          <w:szCs w:val="24"/>
        </w:rPr>
        <w:t>1.2.  Zakres robót objętych Specyfikacją</w:t>
      </w:r>
      <w:bookmarkEnd w:id="2"/>
      <w:bookmarkEnd w:id="3"/>
    </w:p>
    <w:p w:rsidR="008F21DE" w:rsidRPr="008F21DE" w:rsidRDefault="008F21DE" w:rsidP="00654C4A">
      <w:pPr>
        <w:spacing w:line="276" w:lineRule="auto"/>
        <w:jc w:val="both"/>
        <w:rPr>
          <w:sz w:val="24"/>
          <w:szCs w:val="24"/>
        </w:rPr>
      </w:pPr>
      <w:r w:rsidRPr="008F21DE">
        <w:rPr>
          <w:sz w:val="24"/>
          <w:szCs w:val="24"/>
        </w:rPr>
        <w:t xml:space="preserve">      Roboty, których dotyczy specyfikacja, obejmują wszystkie czynności podstawowe,</w:t>
      </w:r>
    </w:p>
    <w:p w:rsidR="008F21DE" w:rsidRPr="008F21DE" w:rsidRDefault="008F21DE" w:rsidP="00654C4A">
      <w:pPr>
        <w:spacing w:line="276" w:lineRule="auto"/>
        <w:jc w:val="both"/>
        <w:rPr>
          <w:sz w:val="24"/>
          <w:szCs w:val="24"/>
        </w:rPr>
      </w:pPr>
      <w:r w:rsidRPr="008F21DE">
        <w:rPr>
          <w:sz w:val="24"/>
          <w:szCs w:val="24"/>
        </w:rPr>
        <w:t>towarzyszące i tymczasowe występujące przy wykonywaniu robót związanych z budową sieci wodociągowej  w drodze gminnej.</w:t>
      </w:r>
    </w:p>
    <w:p w:rsidR="008F21DE" w:rsidRPr="008F21DE" w:rsidRDefault="008F21DE" w:rsidP="00654C4A">
      <w:pPr>
        <w:spacing w:line="276" w:lineRule="auto"/>
        <w:jc w:val="both"/>
        <w:rPr>
          <w:sz w:val="24"/>
          <w:szCs w:val="24"/>
        </w:rPr>
      </w:pPr>
      <w:r w:rsidRPr="008F21DE">
        <w:rPr>
          <w:sz w:val="24"/>
          <w:szCs w:val="24"/>
        </w:rPr>
        <w:t>Nazwy i kody wg Wspólnego Słownika Zamówień (WSZ):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1"/>
        <w:gridCol w:w="1429"/>
        <w:gridCol w:w="5966"/>
      </w:tblGrid>
      <w:tr w:rsidR="008F21DE" w:rsidRPr="008F21DE" w:rsidTr="008F21DE">
        <w:tc>
          <w:tcPr>
            <w:tcW w:w="1908" w:type="dxa"/>
            <w:tcBorders>
              <w:top w:val="single" w:sz="4" w:space="0" w:color="auto"/>
              <w:left w:val="single" w:sz="4" w:space="0" w:color="auto"/>
              <w:bottom w:val="single" w:sz="4" w:space="0" w:color="auto"/>
              <w:right w:val="single" w:sz="4" w:space="0" w:color="auto"/>
            </w:tcBorders>
            <w:vAlign w:val="center"/>
            <w:hideMark/>
          </w:tcPr>
          <w:p w:rsidR="008F21DE" w:rsidRPr="008F21DE" w:rsidRDefault="008F21DE" w:rsidP="00654C4A">
            <w:pPr>
              <w:overflowPunct w:val="0"/>
              <w:autoSpaceDE w:val="0"/>
              <w:autoSpaceDN w:val="0"/>
              <w:adjustRightInd w:val="0"/>
              <w:spacing w:after="120" w:line="276" w:lineRule="auto"/>
              <w:jc w:val="center"/>
              <w:rPr>
                <w:rFonts w:eastAsia="Calibri"/>
                <w:sz w:val="24"/>
                <w:szCs w:val="24"/>
                <w:lang w:eastAsia="en-US"/>
              </w:rPr>
            </w:pPr>
            <w:r w:rsidRPr="008F21DE">
              <w:rPr>
                <w:sz w:val="24"/>
                <w:szCs w:val="24"/>
              </w:rPr>
              <w:t>GRUPA, KLASA LUB KATEGORIA</w:t>
            </w:r>
          </w:p>
        </w:tc>
        <w:tc>
          <w:tcPr>
            <w:tcW w:w="1440" w:type="dxa"/>
            <w:tcBorders>
              <w:top w:val="single" w:sz="4" w:space="0" w:color="auto"/>
              <w:left w:val="single" w:sz="4" w:space="0" w:color="auto"/>
              <w:bottom w:val="single" w:sz="4" w:space="0" w:color="auto"/>
              <w:right w:val="single" w:sz="4" w:space="0" w:color="auto"/>
            </w:tcBorders>
            <w:vAlign w:val="center"/>
            <w:hideMark/>
          </w:tcPr>
          <w:p w:rsidR="008F21DE" w:rsidRPr="008F21DE" w:rsidRDefault="008F21DE" w:rsidP="00654C4A">
            <w:pPr>
              <w:overflowPunct w:val="0"/>
              <w:autoSpaceDE w:val="0"/>
              <w:autoSpaceDN w:val="0"/>
              <w:adjustRightInd w:val="0"/>
              <w:spacing w:after="120" w:line="276" w:lineRule="auto"/>
              <w:jc w:val="center"/>
              <w:rPr>
                <w:rFonts w:eastAsia="Calibri"/>
                <w:sz w:val="24"/>
                <w:szCs w:val="24"/>
                <w:lang w:eastAsia="en-US"/>
              </w:rPr>
            </w:pPr>
            <w:r w:rsidRPr="008F21DE">
              <w:rPr>
                <w:sz w:val="24"/>
                <w:szCs w:val="24"/>
              </w:rPr>
              <w:t>KOD</w:t>
            </w:r>
          </w:p>
        </w:tc>
        <w:tc>
          <w:tcPr>
            <w:tcW w:w="6214" w:type="dxa"/>
            <w:tcBorders>
              <w:top w:val="single" w:sz="4" w:space="0" w:color="auto"/>
              <w:left w:val="single" w:sz="4" w:space="0" w:color="auto"/>
              <w:bottom w:val="single" w:sz="4" w:space="0" w:color="auto"/>
              <w:right w:val="single" w:sz="4" w:space="0" w:color="auto"/>
            </w:tcBorders>
            <w:vAlign w:val="center"/>
            <w:hideMark/>
          </w:tcPr>
          <w:p w:rsidR="008F21DE" w:rsidRPr="008F21DE" w:rsidRDefault="008F21DE" w:rsidP="00654C4A">
            <w:pPr>
              <w:overflowPunct w:val="0"/>
              <w:autoSpaceDE w:val="0"/>
              <w:autoSpaceDN w:val="0"/>
              <w:adjustRightInd w:val="0"/>
              <w:spacing w:after="120" w:line="276" w:lineRule="auto"/>
              <w:jc w:val="center"/>
              <w:rPr>
                <w:rFonts w:eastAsia="Calibri"/>
                <w:sz w:val="24"/>
                <w:szCs w:val="24"/>
                <w:lang w:eastAsia="en-US"/>
              </w:rPr>
            </w:pPr>
            <w:r w:rsidRPr="008F21DE">
              <w:rPr>
                <w:sz w:val="24"/>
                <w:szCs w:val="24"/>
              </w:rPr>
              <w:t>NAZWA</w:t>
            </w:r>
          </w:p>
        </w:tc>
      </w:tr>
      <w:tr w:rsidR="008F21DE" w:rsidRPr="008F21DE" w:rsidTr="008F21DE">
        <w:tc>
          <w:tcPr>
            <w:tcW w:w="1908" w:type="dxa"/>
            <w:tcBorders>
              <w:top w:val="single" w:sz="4" w:space="0" w:color="auto"/>
              <w:left w:val="single" w:sz="4" w:space="0" w:color="auto"/>
              <w:bottom w:val="single" w:sz="4" w:space="0" w:color="auto"/>
              <w:right w:val="single" w:sz="4" w:space="0" w:color="auto"/>
            </w:tcBorders>
            <w:vAlign w:val="center"/>
            <w:hideMark/>
          </w:tcPr>
          <w:p w:rsidR="008F21DE" w:rsidRPr="008F21DE" w:rsidRDefault="008F21DE" w:rsidP="00654C4A">
            <w:pPr>
              <w:overflowPunct w:val="0"/>
              <w:autoSpaceDE w:val="0"/>
              <w:autoSpaceDN w:val="0"/>
              <w:adjustRightInd w:val="0"/>
              <w:spacing w:after="120" w:line="276" w:lineRule="auto"/>
              <w:rPr>
                <w:rFonts w:eastAsia="Calibri"/>
                <w:sz w:val="24"/>
                <w:szCs w:val="24"/>
                <w:lang w:eastAsia="en-US"/>
              </w:rPr>
            </w:pPr>
            <w:r w:rsidRPr="008F21DE">
              <w:rPr>
                <w:sz w:val="24"/>
                <w:szCs w:val="24"/>
              </w:rPr>
              <w:t>kategoria robót</w:t>
            </w:r>
          </w:p>
        </w:tc>
        <w:tc>
          <w:tcPr>
            <w:tcW w:w="1440" w:type="dxa"/>
            <w:tcBorders>
              <w:top w:val="single" w:sz="4" w:space="0" w:color="auto"/>
              <w:left w:val="single" w:sz="4" w:space="0" w:color="auto"/>
              <w:bottom w:val="single" w:sz="4" w:space="0" w:color="auto"/>
              <w:right w:val="single" w:sz="4" w:space="0" w:color="auto"/>
            </w:tcBorders>
            <w:vAlign w:val="center"/>
            <w:hideMark/>
          </w:tcPr>
          <w:p w:rsidR="008F21DE" w:rsidRPr="008F21DE" w:rsidRDefault="008F21DE" w:rsidP="00654C4A">
            <w:pPr>
              <w:overflowPunct w:val="0"/>
              <w:autoSpaceDE w:val="0"/>
              <w:autoSpaceDN w:val="0"/>
              <w:adjustRightInd w:val="0"/>
              <w:spacing w:after="120" w:line="276" w:lineRule="auto"/>
              <w:rPr>
                <w:rFonts w:eastAsia="Calibri"/>
                <w:sz w:val="24"/>
                <w:szCs w:val="24"/>
                <w:lang w:eastAsia="en-US"/>
              </w:rPr>
            </w:pPr>
            <w:r w:rsidRPr="008F21DE">
              <w:rPr>
                <w:sz w:val="24"/>
                <w:szCs w:val="24"/>
              </w:rPr>
              <w:t>45231000-5</w:t>
            </w:r>
          </w:p>
        </w:tc>
        <w:tc>
          <w:tcPr>
            <w:tcW w:w="6214" w:type="dxa"/>
            <w:tcBorders>
              <w:top w:val="single" w:sz="4" w:space="0" w:color="auto"/>
              <w:left w:val="single" w:sz="4" w:space="0" w:color="auto"/>
              <w:bottom w:val="single" w:sz="4" w:space="0" w:color="auto"/>
              <w:right w:val="single" w:sz="4" w:space="0" w:color="auto"/>
            </w:tcBorders>
            <w:hideMark/>
          </w:tcPr>
          <w:p w:rsidR="008F21DE" w:rsidRPr="008F21DE" w:rsidRDefault="008F21DE" w:rsidP="00654C4A">
            <w:pPr>
              <w:pStyle w:val="Spistreci1"/>
              <w:spacing w:line="276" w:lineRule="auto"/>
              <w:rPr>
                <w:lang w:eastAsia="en-US"/>
              </w:rPr>
            </w:pPr>
            <w:r w:rsidRPr="008F21DE">
              <w:rPr>
                <w:lang w:eastAsia="en-US"/>
              </w:rPr>
              <w:t>Roboty budowlane w zakresie budowy rurociągów, ciągów komunikacyjnych i linii energetycznych.</w:t>
            </w:r>
          </w:p>
        </w:tc>
      </w:tr>
    </w:tbl>
    <w:p w:rsidR="008F21DE" w:rsidRPr="008F21DE" w:rsidRDefault="008F21DE" w:rsidP="00654C4A">
      <w:pPr>
        <w:spacing w:line="276" w:lineRule="auto"/>
        <w:jc w:val="both"/>
        <w:rPr>
          <w:rFonts w:eastAsia="Calibri"/>
          <w:sz w:val="24"/>
          <w:szCs w:val="24"/>
          <w:lang w:eastAsia="en-US"/>
        </w:rPr>
      </w:pPr>
    </w:p>
    <w:p w:rsidR="008F21DE" w:rsidRPr="008F21DE" w:rsidRDefault="008F21DE" w:rsidP="00654C4A">
      <w:pPr>
        <w:spacing w:line="276" w:lineRule="auto"/>
        <w:jc w:val="both"/>
        <w:rPr>
          <w:sz w:val="24"/>
          <w:szCs w:val="24"/>
        </w:rPr>
      </w:pPr>
      <w:r w:rsidRPr="008F21DE">
        <w:rPr>
          <w:sz w:val="24"/>
          <w:szCs w:val="24"/>
        </w:rPr>
        <w:t>Robotami towarzyszącymi podczas realizacji inwestycji będą:</w:t>
      </w:r>
    </w:p>
    <w:p w:rsidR="008F21DE" w:rsidRPr="008F21DE" w:rsidRDefault="008F21DE" w:rsidP="00534188">
      <w:pPr>
        <w:numPr>
          <w:ilvl w:val="0"/>
          <w:numId w:val="4"/>
        </w:numPr>
        <w:autoSpaceDN w:val="0"/>
        <w:spacing w:line="276" w:lineRule="auto"/>
        <w:jc w:val="both"/>
        <w:rPr>
          <w:sz w:val="24"/>
          <w:szCs w:val="24"/>
        </w:rPr>
      </w:pPr>
      <w:r w:rsidRPr="008F21DE">
        <w:rPr>
          <w:sz w:val="24"/>
          <w:szCs w:val="24"/>
        </w:rPr>
        <w:t>geodezyjne wytyczenie tras rurociągów;</w:t>
      </w:r>
    </w:p>
    <w:p w:rsidR="008F21DE" w:rsidRPr="008F21DE" w:rsidRDefault="008F21DE" w:rsidP="00534188">
      <w:pPr>
        <w:numPr>
          <w:ilvl w:val="0"/>
          <w:numId w:val="4"/>
        </w:numPr>
        <w:autoSpaceDN w:val="0"/>
        <w:spacing w:line="276" w:lineRule="auto"/>
        <w:jc w:val="both"/>
        <w:rPr>
          <w:sz w:val="24"/>
          <w:szCs w:val="24"/>
        </w:rPr>
      </w:pPr>
      <w:r w:rsidRPr="008F21DE">
        <w:rPr>
          <w:sz w:val="24"/>
          <w:szCs w:val="24"/>
        </w:rPr>
        <w:t>geodezyjna inwentaryzacja powykonawcza;</w:t>
      </w:r>
    </w:p>
    <w:p w:rsidR="008F21DE" w:rsidRPr="008F21DE" w:rsidRDefault="008F21DE" w:rsidP="00534188">
      <w:pPr>
        <w:numPr>
          <w:ilvl w:val="0"/>
          <w:numId w:val="4"/>
        </w:numPr>
        <w:autoSpaceDN w:val="0"/>
        <w:spacing w:line="276" w:lineRule="auto"/>
        <w:jc w:val="both"/>
        <w:rPr>
          <w:sz w:val="24"/>
          <w:szCs w:val="24"/>
        </w:rPr>
      </w:pPr>
      <w:r w:rsidRPr="008F21DE">
        <w:rPr>
          <w:sz w:val="24"/>
          <w:szCs w:val="24"/>
        </w:rPr>
        <w:t>wykonanie prób szczelności przewodów;</w:t>
      </w:r>
    </w:p>
    <w:p w:rsidR="008F21DE" w:rsidRPr="008F21DE" w:rsidRDefault="008F21DE" w:rsidP="00654C4A">
      <w:pPr>
        <w:spacing w:line="276" w:lineRule="auto"/>
        <w:jc w:val="both"/>
        <w:rPr>
          <w:sz w:val="24"/>
          <w:szCs w:val="24"/>
        </w:rPr>
      </w:pPr>
      <w:r w:rsidRPr="008F21DE">
        <w:rPr>
          <w:sz w:val="24"/>
          <w:szCs w:val="24"/>
        </w:rPr>
        <w:t>Robotami tymczasowymi będą:</w:t>
      </w:r>
    </w:p>
    <w:p w:rsidR="008F21DE" w:rsidRPr="008F21DE" w:rsidRDefault="008F21DE" w:rsidP="00534188">
      <w:pPr>
        <w:numPr>
          <w:ilvl w:val="0"/>
          <w:numId w:val="5"/>
        </w:numPr>
        <w:autoSpaceDN w:val="0"/>
        <w:spacing w:line="276" w:lineRule="auto"/>
        <w:jc w:val="both"/>
        <w:rPr>
          <w:sz w:val="24"/>
          <w:szCs w:val="24"/>
        </w:rPr>
      </w:pPr>
      <w:r w:rsidRPr="008F21DE">
        <w:rPr>
          <w:sz w:val="24"/>
          <w:szCs w:val="24"/>
        </w:rPr>
        <w:t>umocnienie pionowych ścian wykopów;</w:t>
      </w:r>
    </w:p>
    <w:p w:rsidR="008F21DE" w:rsidRPr="008F21DE" w:rsidRDefault="008F21DE" w:rsidP="00534188">
      <w:pPr>
        <w:numPr>
          <w:ilvl w:val="0"/>
          <w:numId w:val="5"/>
        </w:numPr>
        <w:autoSpaceDN w:val="0"/>
        <w:spacing w:line="276" w:lineRule="auto"/>
        <w:jc w:val="both"/>
        <w:rPr>
          <w:sz w:val="24"/>
          <w:szCs w:val="24"/>
        </w:rPr>
      </w:pPr>
      <w:r w:rsidRPr="008F21DE">
        <w:rPr>
          <w:sz w:val="24"/>
          <w:szCs w:val="24"/>
        </w:rPr>
        <w:t>zabezpieczenie kolizji (w miejscach skrzyżowań projektowanej sieci) z istniejącym uzbrojeniem podziemnym przebiegającym ponad projektowanym wodociągiem;</w:t>
      </w:r>
    </w:p>
    <w:p w:rsidR="008F21DE" w:rsidRPr="008F21DE" w:rsidRDefault="008F21DE" w:rsidP="00534188">
      <w:pPr>
        <w:numPr>
          <w:ilvl w:val="0"/>
          <w:numId w:val="5"/>
        </w:numPr>
        <w:autoSpaceDN w:val="0"/>
        <w:spacing w:line="276" w:lineRule="auto"/>
        <w:jc w:val="both"/>
        <w:rPr>
          <w:sz w:val="24"/>
          <w:szCs w:val="24"/>
        </w:rPr>
      </w:pPr>
      <w:r w:rsidRPr="008F21DE">
        <w:rPr>
          <w:sz w:val="24"/>
          <w:szCs w:val="24"/>
        </w:rPr>
        <w:t>wyznaczenie, oznakowanie i utrzymanie oznakowania stref niebezpiecznych w czasie trwania robót;</w:t>
      </w:r>
    </w:p>
    <w:p w:rsidR="008F21DE" w:rsidRPr="008F21DE" w:rsidRDefault="008F21DE" w:rsidP="00534188">
      <w:pPr>
        <w:numPr>
          <w:ilvl w:val="0"/>
          <w:numId w:val="5"/>
        </w:numPr>
        <w:autoSpaceDN w:val="0"/>
        <w:spacing w:line="276" w:lineRule="auto"/>
        <w:jc w:val="both"/>
        <w:rPr>
          <w:sz w:val="24"/>
          <w:szCs w:val="24"/>
        </w:rPr>
      </w:pPr>
      <w:r w:rsidRPr="008F21DE">
        <w:rPr>
          <w:sz w:val="24"/>
          <w:szCs w:val="24"/>
        </w:rPr>
        <w:t>oznakowanie, utrzymanie i demontaż oznakowania tymczasowej organizacji ruchu drogowego na czas prowadzenia robót.</w:t>
      </w:r>
    </w:p>
    <w:p w:rsidR="008F21DE" w:rsidRPr="008F21DE" w:rsidRDefault="008F21DE" w:rsidP="00654C4A">
      <w:pPr>
        <w:spacing w:line="276" w:lineRule="auto"/>
        <w:ind w:left="495"/>
        <w:jc w:val="both"/>
        <w:rPr>
          <w:sz w:val="24"/>
          <w:szCs w:val="24"/>
        </w:rPr>
      </w:pPr>
    </w:p>
    <w:p w:rsidR="008F21DE" w:rsidRPr="008F21DE" w:rsidRDefault="008F21DE" w:rsidP="00654C4A">
      <w:pPr>
        <w:pStyle w:val="Nagwek2"/>
        <w:tabs>
          <w:tab w:val="num" w:pos="792"/>
        </w:tabs>
        <w:spacing w:before="0" w:line="276" w:lineRule="auto"/>
        <w:rPr>
          <w:rFonts w:ascii="Times New Roman" w:hAnsi="Times New Roman" w:cs="Times New Roman"/>
          <w:color w:val="auto"/>
          <w:sz w:val="24"/>
          <w:szCs w:val="24"/>
        </w:rPr>
      </w:pPr>
      <w:bookmarkStart w:id="4" w:name="_Toc131726488"/>
      <w:bookmarkStart w:id="5" w:name="_Toc371225452"/>
      <w:bookmarkStart w:id="6" w:name="_Toc479172321"/>
      <w:r w:rsidRPr="008F21DE">
        <w:rPr>
          <w:rFonts w:ascii="Times New Roman" w:hAnsi="Times New Roman" w:cs="Times New Roman"/>
          <w:color w:val="auto"/>
          <w:sz w:val="24"/>
          <w:szCs w:val="24"/>
        </w:rPr>
        <w:t>1.3.  Informacje o terenie budowy</w:t>
      </w:r>
      <w:bookmarkEnd w:id="4"/>
      <w:bookmarkEnd w:id="5"/>
      <w:bookmarkEnd w:id="6"/>
    </w:p>
    <w:p w:rsidR="008F21DE" w:rsidRPr="008F21DE" w:rsidRDefault="008F21DE" w:rsidP="00654C4A">
      <w:pPr>
        <w:spacing w:line="276" w:lineRule="auto"/>
        <w:jc w:val="both"/>
        <w:rPr>
          <w:sz w:val="24"/>
          <w:szCs w:val="24"/>
        </w:rPr>
      </w:pPr>
      <w:r w:rsidRPr="008F21DE">
        <w:rPr>
          <w:sz w:val="24"/>
          <w:szCs w:val="24"/>
        </w:rPr>
        <w:t xml:space="preserve">      Projektowan</w:t>
      </w:r>
      <w:r w:rsidR="00DD216F">
        <w:rPr>
          <w:sz w:val="24"/>
          <w:szCs w:val="24"/>
        </w:rPr>
        <w:t>y</w:t>
      </w:r>
      <w:r w:rsidRPr="008F21DE">
        <w:rPr>
          <w:sz w:val="24"/>
          <w:szCs w:val="24"/>
        </w:rPr>
        <w:t xml:space="preserve"> </w:t>
      </w:r>
      <w:r w:rsidR="00DD216F">
        <w:rPr>
          <w:sz w:val="24"/>
          <w:szCs w:val="24"/>
        </w:rPr>
        <w:t>wodociąg</w:t>
      </w:r>
      <w:r w:rsidRPr="008F21DE">
        <w:rPr>
          <w:sz w:val="24"/>
          <w:szCs w:val="24"/>
        </w:rPr>
        <w:t xml:space="preserve"> zrealizowan</w:t>
      </w:r>
      <w:r w:rsidR="00DD216F">
        <w:rPr>
          <w:sz w:val="24"/>
          <w:szCs w:val="24"/>
        </w:rPr>
        <w:t>y</w:t>
      </w:r>
      <w:r w:rsidRPr="008F21DE">
        <w:rPr>
          <w:sz w:val="24"/>
          <w:szCs w:val="24"/>
        </w:rPr>
        <w:t xml:space="preserve"> będzie na terenie</w:t>
      </w:r>
      <w:r w:rsidR="00DD216F">
        <w:rPr>
          <w:sz w:val="24"/>
          <w:szCs w:val="24"/>
        </w:rPr>
        <w:t xml:space="preserve"> </w:t>
      </w:r>
      <w:r w:rsidRPr="008F21DE">
        <w:rPr>
          <w:sz w:val="24"/>
          <w:szCs w:val="24"/>
        </w:rPr>
        <w:t>upraw rolniczych</w:t>
      </w:r>
      <w:r w:rsidR="00DD216F">
        <w:rPr>
          <w:sz w:val="24"/>
          <w:szCs w:val="24"/>
        </w:rPr>
        <w:t xml:space="preserve"> i włączony do istniejącego wodociągu w drodze gminnej. </w:t>
      </w:r>
      <w:r w:rsidRPr="008F21DE">
        <w:rPr>
          <w:sz w:val="24"/>
          <w:szCs w:val="24"/>
        </w:rPr>
        <w:t xml:space="preserve">  </w:t>
      </w:r>
    </w:p>
    <w:p w:rsidR="008F21DE" w:rsidRPr="008F21DE" w:rsidRDefault="008F21DE" w:rsidP="00654C4A">
      <w:pPr>
        <w:spacing w:line="276" w:lineRule="auto"/>
        <w:jc w:val="both"/>
        <w:rPr>
          <w:sz w:val="24"/>
          <w:szCs w:val="24"/>
        </w:rPr>
      </w:pPr>
    </w:p>
    <w:p w:rsidR="008F21DE" w:rsidRPr="008F21DE" w:rsidRDefault="008F21DE" w:rsidP="00654C4A">
      <w:pPr>
        <w:pStyle w:val="Nagwek4"/>
        <w:tabs>
          <w:tab w:val="num" w:pos="1440"/>
        </w:tabs>
        <w:spacing w:before="0" w:line="276" w:lineRule="auto"/>
        <w:jc w:val="both"/>
        <w:rPr>
          <w:rFonts w:ascii="Times New Roman" w:hAnsi="Times New Roman" w:cs="Times New Roman"/>
          <w:i w:val="0"/>
          <w:color w:val="auto"/>
          <w:sz w:val="24"/>
          <w:szCs w:val="24"/>
        </w:rPr>
      </w:pPr>
      <w:bookmarkStart w:id="7" w:name="_Toc479172322"/>
      <w:r w:rsidRPr="008F21DE">
        <w:rPr>
          <w:rFonts w:ascii="Times New Roman" w:hAnsi="Times New Roman" w:cs="Times New Roman"/>
          <w:i w:val="0"/>
          <w:color w:val="auto"/>
          <w:sz w:val="24"/>
          <w:szCs w:val="24"/>
        </w:rPr>
        <w:t>1.3.1.  Ochrona środowiska w czasie wykonywania robót</w:t>
      </w:r>
      <w:bookmarkEnd w:id="7"/>
    </w:p>
    <w:p w:rsidR="008F21DE" w:rsidRPr="008F21DE" w:rsidRDefault="008F21DE" w:rsidP="00654C4A">
      <w:pPr>
        <w:spacing w:line="276" w:lineRule="auto"/>
        <w:jc w:val="both"/>
        <w:rPr>
          <w:sz w:val="24"/>
          <w:szCs w:val="24"/>
        </w:rPr>
      </w:pPr>
      <w:r w:rsidRPr="008F21DE">
        <w:rPr>
          <w:sz w:val="24"/>
          <w:szCs w:val="24"/>
        </w:rPr>
        <w:t xml:space="preserve">      Wykonawca ma obowiązek znać i stosować w czasie prowadzenia robót wszelkie przepisy dotyczące ochrony środowiska naturalnego.</w:t>
      </w:r>
    </w:p>
    <w:p w:rsidR="008F21DE" w:rsidRPr="008F21DE" w:rsidRDefault="008F21DE" w:rsidP="00654C4A">
      <w:pPr>
        <w:spacing w:line="276" w:lineRule="auto"/>
        <w:jc w:val="both"/>
        <w:rPr>
          <w:sz w:val="24"/>
          <w:szCs w:val="24"/>
        </w:rPr>
      </w:pPr>
      <w:r w:rsidRPr="008F21DE">
        <w:rPr>
          <w:sz w:val="24"/>
          <w:szCs w:val="24"/>
        </w:rPr>
        <w:t xml:space="preserve">W okresie trwania budowy Wykonawca będzie: </w:t>
      </w:r>
    </w:p>
    <w:p w:rsidR="008F21DE" w:rsidRPr="008F21DE" w:rsidRDefault="008F21DE" w:rsidP="00534188">
      <w:pPr>
        <w:numPr>
          <w:ilvl w:val="0"/>
          <w:numId w:val="6"/>
        </w:numPr>
        <w:autoSpaceDN w:val="0"/>
        <w:spacing w:line="276" w:lineRule="auto"/>
        <w:jc w:val="both"/>
        <w:rPr>
          <w:sz w:val="24"/>
          <w:szCs w:val="24"/>
        </w:rPr>
      </w:pPr>
      <w:r w:rsidRPr="008F21DE">
        <w:rPr>
          <w:sz w:val="24"/>
          <w:szCs w:val="24"/>
        </w:rPr>
        <w:t>utrzymywać teren budowy i wykopy w stanie bez wody stojącej;</w:t>
      </w:r>
    </w:p>
    <w:p w:rsidR="008F21DE" w:rsidRPr="008F21DE" w:rsidRDefault="008F21DE" w:rsidP="00534188">
      <w:pPr>
        <w:numPr>
          <w:ilvl w:val="0"/>
          <w:numId w:val="6"/>
        </w:numPr>
        <w:autoSpaceDN w:val="0"/>
        <w:spacing w:line="276" w:lineRule="auto"/>
        <w:jc w:val="both"/>
        <w:rPr>
          <w:sz w:val="24"/>
          <w:szCs w:val="24"/>
        </w:rPr>
      </w:pPr>
      <w:r w:rsidRPr="008F21DE">
        <w:rPr>
          <w:sz w:val="24"/>
          <w:szCs w:val="24"/>
        </w:rPr>
        <w:lastRenderedPageBreak/>
        <w:t>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Stosując się do tych wymagań będzie miał szczególny wzgląd na środki ostrożności i zabezpieczenia przed zanieczyszczeniem powietrza pyłami i gazami.</w:t>
      </w:r>
    </w:p>
    <w:p w:rsidR="008F21DE" w:rsidRPr="008F21DE" w:rsidRDefault="008F21DE" w:rsidP="00654C4A">
      <w:pPr>
        <w:spacing w:line="276" w:lineRule="auto"/>
        <w:ind w:left="567"/>
        <w:jc w:val="both"/>
        <w:rPr>
          <w:sz w:val="24"/>
          <w:szCs w:val="24"/>
        </w:rPr>
      </w:pPr>
    </w:p>
    <w:p w:rsidR="008F21DE" w:rsidRPr="008F21DE" w:rsidRDefault="008F21DE" w:rsidP="00654C4A">
      <w:pPr>
        <w:pStyle w:val="Nagwek4"/>
        <w:tabs>
          <w:tab w:val="num" w:pos="1440"/>
        </w:tabs>
        <w:spacing w:before="0" w:line="276" w:lineRule="auto"/>
        <w:jc w:val="both"/>
        <w:rPr>
          <w:rFonts w:ascii="Times New Roman" w:hAnsi="Times New Roman" w:cs="Times New Roman"/>
          <w:i w:val="0"/>
          <w:color w:val="auto"/>
          <w:sz w:val="24"/>
          <w:szCs w:val="24"/>
        </w:rPr>
      </w:pPr>
      <w:bookmarkStart w:id="8" w:name="_Toc479172323"/>
      <w:r w:rsidRPr="008F21DE">
        <w:rPr>
          <w:rFonts w:ascii="Times New Roman" w:hAnsi="Times New Roman" w:cs="Times New Roman"/>
          <w:i w:val="0"/>
          <w:color w:val="auto"/>
          <w:sz w:val="24"/>
          <w:szCs w:val="24"/>
        </w:rPr>
        <w:t>1.3.2.  Warunki bezpieczeństwa pracy</w:t>
      </w:r>
      <w:bookmarkEnd w:id="8"/>
    </w:p>
    <w:p w:rsidR="008F21DE" w:rsidRPr="008F21DE" w:rsidRDefault="008F21DE" w:rsidP="00654C4A">
      <w:pPr>
        <w:spacing w:line="276" w:lineRule="auto"/>
        <w:jc w:val="both"/>
        <w:rPr>
          <w:sz w:val="24"/>
          <w:szCs w:val="24"/>
        </w:rPr>
      </w:pPr>
      <w:r w:rsidRPr="008F21DE">
        <w:rPr>
          <w:sz w:val="24"/>
          <w:szCs w:val="24"/>
        </w:rPr>
        <w:t xml:space="preserve">      Podczas realizacji robót Wykonawca będzie przestrzegać przepisów dotyczących bezpieczeństwa i higieny pracy, a w szczególno</w:t>
      </w:r>
      <w:r w:rsidRPr="008F21DE">
        <w:rPr>
          <w:rFonts w:eastAsia="TimesNewRoman"/>
          <w:sz w:val="24"/>
          <w:szCs w:val="24"/>
        </w:rPr>
        <w:t>ś</w:t>
      </w:r>
      <w:r w:rsidRPr="008F21DE">
        <w:rPr>
          <w:sz w:val="24"/>
          <w:szCs w:val="24"/>
        </w:rPr>
        <w:t>ci:</w:t>
      </w:r>
    </w:p>
    <w:p w:rsidR="008F21DE" w:rsidRPr="008F21DE" w:rsidRDefault="008F21DE" w:rsidP="00534188">
      <w:pPr>
        <w:pStyle w:val="Akapitzlist"/>
        <w:numPr>
          <w:ilvl w:val="0"/>
          <w:numId w:val="7"/>
        </w:numPr>
        <w:spacing w:before="0" w:after="0" w:line="276" w:lineRule="auto"/>
        <w:ind w:left="284" w:right="0" w:hanging="284"/>
        <w:rPr>
          <w:rFonts w:ascii="Times New Roman" w:hAnsi="Times New Roman"/>
          <w:sz w:val="24"/>
          <w:szCs w:val="24"/>
        </w:rPr>
      </w:pPr>
      <w:r w:rsidRPr="008F21DE">
        <w:rPr>
          <w:rFonts w:ascii="Times New Roman" w:hAnsi="Times New Roman"/>
          <w:sz w:val="24"/>
          <w:szCs w:val="24"/>
        </w:rPr>
        <w:t>nie wolno przebywa</w:t>
      </w:r>
      <w:r w:rsidRPr="008F21DE">
        <w:rPr>
          <w:rFonts w:ascii="Times New Roman" w:eastAsia="TimesNewRoman" w:hAnsi="Times New Roman"/>
          <w:sz w:val="24"/>
          <w:szCs w:val="24"/>
        </w:rPr>
        <w:t xml:space="preserve">ć </w:t>
      </w:r>
      <w:r w:rsidRPr="008F21DE">
        <w:rPr>
          <w:rFonts w:ascii="Times New Roman" w:hAnsi="Times New Roman"/>
          <w:sz w:val="24"/>
          <w:szCs w:val="24"/>
        </w:rPr>
        <w:t>w wykopie w czasie pracy koparki;</w:t>
      </w:r>
    </w:p>
    <w:p w:rsidR="008F21DE" w:rsidRPr="008F21DE" w:rsidRDefault="008F21DE" w:rsidP="00534188">
      <w:pPr>
        <w:pStyle w:val="Akapitzlist"/>
        <w:numPr>
          <w:ilvl w:val="0"/>
          <w:numId w:val="7"/>
        </w:numPr>
        <w:spacing w:before="0" w:after="0" w:line="276" w:lineRule="auto"/>
        <w:ind w:left="284" w:right="0" w:hanging="284"/>
        <w:rPr>
          <w:rFonts w:ascii="Times New Roman" w:hAnsi="Times New Roman"/>
          <w:sz w:val="24"/>
          <w:szCs w:val="24"/>
        </w:rPr>
      </w:pPr>
      <w:r w:rsidRPr="008F21DE">
        <w:rPr>
          <w:rFonts w:ascii="Times New Roman" w:hAnsi="Times New Roman"/>
          <w:sz w:val="24"/>
          <w:szCs w:val="24"/>
        </w:rPr>
        <w:t>nie wolno składować gruntu bezpośrednio przy krawędziach wykopu;</w:t>
      </w:r>
    </w:p>
    <w:p w:rsidR="008F21DE" w:rsidRPr="008F21DE" w:rsidRDefault="008F21DE" w:rsidP="00534188">
      <w:pPr>
        <w:pStyle w:val="Akapitzlist"/>
        <w:numPr>
          <w:ilvl w:val="0"/>
          <w:numId w:val="7"/>
        </w:numPr>
        <w:spacing w:before="0" w:after="0" w:line="276" w:lineRule="auto"/>
        <w:ind w:left="284" w:right="0" w:hanging="284"/>
        <w:rPr>
          <w:rFonts w:ascii="Times New Roman" w:hAnsi="Times New Roman"/>
          <w:sz w:val="24"/>
          <w:szCs w:val="24"/>
        </w:rPr>
      </w:pPr>
      <w:r w:rsidRPr="008F21DE">
        <w:rPr>
          <w:rFonts w:ascii="Times New Roman" w:hAnsi="Times New Roman"/>
          <w:sz w:val="24"/>
          <w:szCs w:val="24"/>
        </w:rPr>
        <w:t>nie wolno schodzić do wykopu po rozporach obudowy – należy stosować drabiny;</w:t>
      </w:r>
    </w:p>
    <w:p w:rsidR="008F21DE" w:rsidRPr="008F21DE" w:rsidRDefault="008F21DE" w:rsidP="00534188">
      <w:pPr>
        <w:pStyle w:val="Akapitzlist"/>
        <w:numPr>
          <w:ilvl w:val="0"/>
          <w:numId w:val="7"/>
        </w:numPr>
        <w:spacing w:before="0" w:after="0" w:line="276" w:lineRule="auto"/>
        <w:ind w:left="284" w:right="0" w:hanging="284"/>
        <w:rPr>
          <w:rFonts w:ascii="Times New Roman" w:hAnsi="Times New Roman"/>
          <w:sz w:val="24"/>
          <w:szCs w:val="24"/>
        </w:rPr>
      </w:pPr>
      <w:r w:rsidRPr="008F21DE">
        <w:rPr>
          <w:rFonts w:ascii="Times New Roman" w:hAnsi="Times New Roman"/>
          <w:sz w:val="24"/>
          <w:szCs w:val="24"/>
        </w:rPr>
        <w:t>roboty montażowe prowadzić w wykopie ze ścianami umocnionymi;</w:t>
      </w:r>
    </w:p>
    <w:p w:rsidR="008F21DE" w:rsidRPr="008F21DE" w:rsidRDefault="008F21DE" w:rsidP="00534188">
      <w:pPr>
        <w:pStyle w:val="Akapitzlist"/>
        <w:numPr>
          <w:ilvl w:val="0"/>
          <w:numId w:val="7"/>
        </w:numPr>
        <w:spacing w:before="0" w:after="0" w:line="276" w:lineRule="auto"/>
        <w:ind w:left="284" w:right="0" w:hanging="284"/>
        <w:rPr>
          <w:rFonts w:ascii="Times New Roman" w:hAnsi="Times New Roman"/>
          <w:sz w:val="24"/>
          <w:szCs w:val="24"/>
        </w:rPr>
      </w:pPr>
      <w:r w:rsidRPr="008F21DE">
        <w:rPr>
          <w:rFonts w:ascii="Times New Roman" w:hAnsi="Times New Roman"/>
          <w:sz w:val="24"/>
          <w:szCs w:val="24"/>
        </w:rPr>
        <w:t>wykop powinien być oznakowany i zabezpieczony przed dostępem osób postronnych;</w:t>
      </w:r>
    </w:p>
    <w:p w:rsidR="008F21DE" w:rsidRPr="008F21DE" w:rsidRDefault="008F21DE" w:rsidP="00534188">
      <w:pPr>
        <w:pStyle w:val="Akapitzlist"/>
        <w:numPr>
          <w:ilvl w:val="0"/>
          <w:numId w:val="7"/>
        </w:numPr>
        <w:spacing w:before="0" w:after="0" w:line="276" w:lineRule="auto"/>
        <w:ind w:left="284" w:right="0" w:hanging="284"/>
        <w:rPr>
          <w:rFonts w:ascii="Times New Roman" w:hAnsi="Times New Roman"/>
          <w:sz w:val="24"/>
          <w:szCs w:val="24"/>
        </w:rPr>
      </w:pPr>
      <w:r w:rsidRPr="008F21DE">
        <w:rPr>
          <w:rFonts w:ascii="Times New Roman" w:hAnsi="Times New Roman"/>
          <w:sz w:val="24"/>
          <w:szCs w:val="24"/>
        </w:rPr>
        <w:t>w rejonie wejść na posesje należy zapewnić bezpieczne przejścia dla pieszych w formie mostków z barierami.</w:t>
      </w:r>
    </w:p>
    <w:p w:rsidR="008F21DE" w:rsidRPr="008F21DE" w:rsidRDefault="008F21DE" w:rsidP="00654C4A">
      <w:pPr>
        <w:pStyle w:val="Akapitzlist"/>
        <w:spacing w:after="0" w:line="276" w:lineRule="auto"/>
        <w:ind w:left="0"/>
        <w:rPr>
          <w:rFonts w:ascii="Times New Roman" w:hAnsi="Times New Roman"/>
          <w:sz w:val="24"/>
          <w:szCs w:val="24"/>
        </w:rPr>
      </w:pPr>
      <w:bookmarkStart w:id="9" w:name="_Toc99778299"/>
      <w:bookmarkStart w:id="10" w:name="_Toc99778439"/>
      <w:bookmarkStart w:id="11" w:name="_Toc293527158"/>
      <w:r w:rsidRPr="008F21DE">
        <w:rPr>
          <w:rFonts w:ascii="Times New Roman" w:hAnsi="Times New Roman"/>
          <w:sz w:val="24"/>
          <w:szCs w:val="24"/>
        </w:rPr>
        <w:t>Elementy zagospodarowania mogące stwarzać zagrożenie bezpieczeństwa i zdrowia ludzi</w:t>
      </w:r>
      <w:bookmarkEnd w:id="9"/>
      <w:bookmarkEnd w:id="10"/>
      <w:bookmarkEnd w:id="11"/>
      <w:r w:rsidRPr="008F21DE">
        <w:rPr>
          <w:rFonts w:ascii="Times New Roman" w:hAnsi="Times New Roman"/>
          <w:sz w:val="24"/>
          <w:szCs w:val="24"/>
        </w:rPr>
        <w:t xml:space="preserve"> oraz </w:t>
      </w:r>
      <w:bookmarkStart w:id="12" w:name="_Toc99778300"/>
      <w:bookmarkStart w:id="13" w:name="_Toc99778440"/>
      <w:bookmarkStart w:id="14" w:name="_Toc293527159"/>
      <w:r w:rsidRPr="008F21DE">
        <w:rPr>
          <w:rFonts w:ascii="Times New Roman" w:hAnsi="Times New Roman"/>
          <w:sz w:val="24"/>
          <w:szCs w:val="24"/>
        </w:rPr>
        <w:t>przewidywane zagrożenia</w:t>
      </w:r>
      <w:bookmarkEnd w:id="12"/>
      <w:bookmarkEnd w:id="13"/>
      <w:bookmarkEnd w:id="14"/>
      <w:r w:rsidRPr="008F21DE">
        <w:rPr>
          <w:rFonts w:ascii="Times New Roman" w:hAnsi="Times New Roman"/>
          <w:sz w:val="24"/>
          <w:szCs w:val="24"/>
        </w:rPr>
        <w:t xml:space="preserve"> zostały opisane w „Informacji dotyczącej bezpieczeństwa i ochrony zdrowia”, będącej oddzielnym opracowaniem.</w:t>
      </w:r>
    </w:p>
    <w:p w:rsidR="008F21DE" w:rsidRPr="008F21DE" w:rsidRDefault="008F21DE" w:rsidP="00654C4A">
      <w:pPr>
        <w:pStyle w:val="Akapitzlist"/>
        <w:spacing w:after="0" w:line="276" w:lineRule="auto"/>
        <w:ind w:left="0"/>
        <w:rPr>
          <w:rFonts w:ascii="Times New Roman" w:hAnsi="Times New Roman"/>
          <w:sz w:val="24"/>
          <w:szCs w:val="24"/>
        </w:rPr>
      </w:pPr>
    </w:p>
    <w:p w:rsidR="008F21DE" w:rsidRPr="008F21DE" w:rsidRDefault="008F21DE" w:rsidP="00654C4A">
      <w:pPr>
        <w:pStyle w:val="Nagwek4"/>
        <w:tabs>
          <w:tab w:val="num" w:pos="1440"/>
        </w:tabs>
        <w:spacing w:before="0" w:line="276" w:lineRule="auto"/>
        <w:jc w:val="both"/>
        <w:rPr>
          <w:rFonts w:ascii="Times New Roman" w:hAnsi="Times New Roman" w:cs="Times New Roman"/>
          <w:i w:val="0"/>
          <w:color w:val="auto"/>
          <w:sz w:val="24"/>
          <w:szCs w:val="24"/>
        </w:rPr>
      </w:pPr>
      <w:bookmarkStart w:id="15" w:name="_Toc479172324"/>
      <w:r w:rsidRPr="008F21DE">
        <w:rPr>
          <w:rFonts w:ascii="Times New Roman" w:hAnsi="Times New Roman" w:cs="Times New Roman"/>
          <w:i w:val="0"/>
          <w:color w:val="auto"/>
          <w:sz w:val="24"/>
          <w:szCs w:val="24"/>
        </w:rPr>
        <w:t>1.3.3.  Ochrona przeciwpożarowa</w:t>
      </w:r>
      <w:bookmarkEnd w:id="15"/>
    </w:p>
    <w:p w:rsidR="008F21DE" w:rsidRPr="008F21DE" w:rsidRDefault="008F21DE" w:rsidP="00654C4A">
      <w:pPr>
        <w:spacing w:line="276" w:lineRule="auto"/>
        <w:jc w:val="both"/>
        <w:rPr>
          <w:sz w:val="24"/>
          <w:szCs w:val="24"/>
        </w:rPr>
      </w:pPr>
      <w:r w:rsidRPr="008F21DE">
        <w:rPr>
          <w:sz w:val="24"/>
          <w:szCs w:val="24"/>
        </w:rPr>
        <w:t xml:space="preserve">      Wykonawca będzie przestrzegać przepisów ochrony przeciwpożarowej.</w:t>
      </w:r>
    </w:p>
    <w:p w:rsidR="008F21DE" w:rsidRPr="008F21DE" w:rsidRDefault="008F21DE" w:rsidP="00654C4A">
      <w:pPr>
        <w:spacing w:line="276" w:lineRule="auto"/>
        <w:jc w:val="both"/>
        <w:rPr>
          <w:sz w:val="24"/>
          <w:szCs w:val="24"/>
        </w:rPr>
      </w:pPr>
      <w:r w:rsidRPr="008F21DE">
        <w:rPr>
          <w:sz w:val="24"/>
          <w:szCs w:val="24"/>
        </w:rPr>
        <w:t>Materiały łatwopalne będą składowane w sposób zgodny z odpowiednimi przepisami i zabezpieczone przed dostępem osób trzecich.</w:t>
      </w:r>
    </w:p>
    <w:p w:rsidR="008F21DE" w:rsidRPr="008F21DE" w:rsidRDefault="008F21DE" w:rsidP="00654C4A">
      <w:pPr>
        <w:spacing w:line="276" w:lineRule="auto"/>
        <w:jc w:val="both"/>
        <w:rPr>
          <w:sz w:val="24"/>
          <w:szCs w:val="24"/>
        </w:rPr>
      </w:pPr>
      <w:r w:rsidRPr="008F21DE">
        <w:rPr>
          <w:sz w:val="24"/>
          <w:szCs w:val="24"/>
        </w:rPr>
        <w:t>Wykonawca będzie odpowiedzialny za wszelkie straty spowodowane pożarem wywołanym jako rezultat realizacji robót albo przez personel Wykonawcy.</w:t>
      </w:r>
    </w:p>
    <w:p w:rsidR="008F21DE" w:rsidRPr="008F21DE" w:rsidRDefault="008F21DE" w:rsidP="00654C4A">
      <w:pPr>
        <w:spacing w:line="276" w:lineRule="auto"/>
        <w:jc w:val="both"/>
        <w:rPr>
          <w:sz w:val="24"/>
          <w:szCs w:val="24"/>
        </w:rPr>
      </w:pPr>
    </w:p>
    <w:p w:rsidR="008F21DE" w:rsidRPr="008F21DE" w:rsidRDefault="008F21DE" w:rsidP="00654C4A">
      <w:pPr>
        <w:pStyle w:val="Nagwek4"/>
        <w:tabs>
          <w:tab w:val="num" w:pos="1440"/>
        </w:tabs>
        <w:spacing w:before="0" w:line="276" w:lineRule="auto"/>
        <w:jc w:val="both"/>
        <w:rPr>
          <w:rFonts w:ascii="Times New Roman" w:hAnsi="Times New Roman" w:cs="Times New Roman"/>
          <w:i w:val="0"/>
          <w:color w:val="auto"/>
          <w:sz w:val="24"/>
          <w:szCs w:val="24"/>
        </w:rPr>
      </w:pPr>
      <w:bookmarkStart w:id="16" w:name="_Toc479172325"/>
      <w:r w:rsidRPr="008F21DE">
        <w:rPr>
          <w:rFonts w:ascii="Times New Roman" w:hAnsi="Times New Roman" w:cs="Times New Roman"/>
          <w:i w:val="0"/>
          <w:color w:val="auto"/>
          <w:sz w:val="24"/>
          <w:szCs w:val="24"/>
        </w:rPr>
        <w:t>1.3.4.  Warunki dotyczące organizacji ruchu</w:t>
      </w:r>
      <w:bookmarkEnd w:id="16"/>
    </w:p>
    <w:p w:rsidR="008F21DE" w:rsidRPr="008F21DE" w:rsidRDefault="008F21DE" w:rsidP="00654C4A">
      <w:pPr>
        <w:pStyle w:val="Tekstpodstawowy"/>
        <w:spacing w:line="276" w:lineRule="auto"/>
        <w:rPr>
          <w:b w:val="0"/>
        </w:rPr>
      </w:pPr>
      <w:r w:rsidRPr="008F21DE">
        <w:rPr>
          <w:b w:val="0"/>
        </w:rPr>
        <w:t xml:space="preserve">      Wykonawca zorganizuje roboty w taki sposób, aby umożliwić dojście i dojazd do </w:t>
      </w:r>
    </w:p>
    <w:p w:rsidR="008F21DE" w:rsidRPr="008F21DE" w:rsidRDefault="008F21DE" w:rsidP="00654C4A">
      <w:pPr>
        <w:pStyle w:val="Tekstpodstawowy"/>
        <w:spacing w:line="276" w:lineRule="auto"/>
        <w:rPr>
          <w:b w:val="0"/>
        </w:rPr>
      </w:pPr>
      <w:r w:rsidRPr="008F21DE">
        <w:rPr>
          <w:b w:val="0"/>
        </w:rPr>
        <w:t>okolicznych posesji. Szczegółowe warunki tymczasowej organizacji ruchu na czas prowadzenia robót Wykonawca uzgodni z Zarządcą drogi.</w:t>
      </w:r>
    </w:p>
    <w:p w:rsidR="008F21DE" w:rsidRPr="008F21DE" w:rsidRDefault="008F21DE" w:rsidP="00654C4A">
      <w:pPr>
        <w:pStyle w:val="Tekstpodstawowy"/>
        <w:spacing w:line="276" w:lineRule="auto"/>
        <w:rPr>
          <w:b w:val="0"/>
        </w:rPr>
      </w:pPr>
    </w:p>
    <w:p w:rsidR="008F21DE" w:rsidRPr="008F21DE" w:rsidRDefault="008F21DE" w:rsidP="00654C4A">
      <w:pPr>
        <w:pStyle w:val="Nagwek2"/>
        <w:tabs>
          <w:tab w:val="num" w:pos="792"/>
        </w:tabs>
        <w:spacing w:before="0" w:line="276" w:lineRule="auto"/>
        <w:rPr>
          <w:rFonts w:ascii="Times New Roman" w:hAnsi="Times New Roman" w:cs="Times New Roman"/>
          <w:color w:val="auto"/>
          <w:sz w:val="24"/>
          <w:szCs w:val="24"/>
        </w:rPr>
      </w:pPr>
      <w:bookmarkStart w:id="17" w:name="_Toc371225453"/>
      <w:bookmarkStart w:id="18" w:name="_Toc479172326"/>
      <w:r w:rsidRPr="008F21DE">
        <w:rPr>
          <w:rFonts w:ascii="Times New Roman" w:hAnsi="Times New Roman" w:cs="Times New Roman"/>
          <w:color w:val="auto"/>
          <w:sz w:val="24"/>
          <w:szCs w:val="24"/>
        </w:rPr>
        <w:t>1.4.  Określenia podstawowe</w:t>
      </w:r>
      <w:bookmarkEnd w:id="17"/>
      <w:bookmarkEnd w:id="18"/>
    </w:p>
    <w:p w:rsidR="008F21DE" w:rsidRPr="008F21DE" w:rsidRDefault="008F21DE" w:rsidP="00654C4A">
      <w:pPr>
        <w:spacing w:line="276" w:lineRule="auto"/>
        <w:jc w:val="both"/>
        <w:rPr>
          <w:sz w:val="24"/>
          <w:szCs w:val="24"/>
        </w:rPr>
      </w:pPr>
      <w:r w:rsidRPr="008F21DE">
        <w:rPr>
          <w:sz w:val="24"/>
          <w:szCs w:val="24"/>
        </w:rPr>
        <w:t>Określenia podstawowe używane w niniejszej specyfikacji technicznej są zdefiniowane w niżej wyszczególnionych dokumentach:</w:t>
      </w:r>
    </w:p>
    <w:p w:rsidR="008F21DE" w:rsidRPr="008F21DE" w:rsidRDefault="008F21DE" w:rsidP="00534188">
      <w:pPr>
        <w:numPr>
          <w:ilvl w:val="0"/>
          <w:numId w:val="8"/>
        </w:numPr>
        <w:tabs>
          <w:tab w:val="clear" w:pos="502"/>
          <w:tab w:val="num" w:pos="360"/>
        </w:tabs>
        <w:autoSpaceDN w:val="0"/>
        <w:spacing w:line="276" w:lineRule="auto"/>
        <w:ind w:left="360"/>
        <w:rPr>
          <w:sz w:val="24"/>
          <w:szCs w:val="24"/>
        </w:rPr>
      </w:pPr>
      <w:r w:rsidRPr="008F21DE">
        <w:rPr>
          <w:sz w:val="24"/>
          <w:szCs w:val="24"/>
        </w:rPr>
        <w:t>PN-B- 10725:1997 Wodociągi – Przewody zewnętrzne - Wymagania i badania</w:t>
      </w:r>
    </w:p>
    <w:p w:rsidR="008F21DE" w:rsidRPr="008F21DE" w:rsidRDefault="008F21DE" w:rsidP="00534188">
      <w:pPr>
        <w:numPr>
          <w:ilvl w:val="0"/>
          <w:numId w:val="8"/>
        </w:numPr>
        <w:tabs>
          <w:tab w:val="clear" w:pos="502"/>
          <w:tab w:val="num" w:pos="360"/>
        </w:tabs>
        <w:autoSpaceDN w:val="0"/>
        <w:spacing w:line="276" w:lineRule="auto"/>
        <w:ind w:left="360"/>
        <w:rPr>
          <w:sz w:val="24"/>
          <w:szCs w:val="24"/>
        </w:rPr>
      </w:pPr>
      <w:r w:rsidRPr="008F21DE">
        <w:rPr>
          <w:sz w:val="24"/>
          <w:szCs w:val="24"/>
        </w:rPr>
        <w:t>PN-EN 545:2002 Rury, kształtki i wyposażenie z żeliwa sferoidalnego oraz ich złącza do rurociągów wodnych – Wymagania i metody badań</w:t>
      </w:r>
    </w:p>
    <w:p w:rsidR="008F21DE" w:rsidRPr="008F21DE" w:rsidRDefault="008F21DE" w:rsidP="00534188">
      <w:pPr>
        <w:pStyle w:val="Tekstpodstawowywcity"/>
        <w:numPr>
          <w:ilvl w:val="0"/>
          <w:numId w:val="8"/>
        </w:numPr>
        <w:tabs>
          <w:tab w:val="clear" w:pos="502"/>
          <w:tab w:val="num" w:pos="360"/>
        </w:tabs>
        <w:autoSpaceDN w:val="0"/>
        <w:spacing w:after="0"/>
        <w:ind w:left="360"/>
        <w:rPr>
          <w:rFonts w:ascii="Times New Roman" w:hAnsi="Times New Roman"/>
          <w:sz w:val="24"/>
          <w:szCs w:val="24"/>
        </w:rPr>
      </w:pPr>
      <w:r w:rsidRPr="008F21DE">
        <w:rPr>
          <w:rFonts w:ascii="Times New Roman" w:hAnsi="Times New Roman"/>
          <w:sz w:val="24"/>
          <w:szCs w:val="24"/>
        </w:rPr>
        <w:t>PN-EN 681-1 – Uszczelnienia z elastomerów. Wymagania materiałowe dotyczące uszczelek złączy rur wodociągowych i odwadniających. Część 1: Guma.</w:t>
      </w:r>
    </w:p>
    <w:p w:rsidR="008F21DE" w:rsidRPr="008F21DE" w:rsidRDefault="008F21DE" w:rsidP="00534188">
      <w:pPr>
        <w:pStyle w:val="Tekstpodstawowywcity"/>
        <w:numPr>
          <w:ilvl w:val="0"/>
          <w:numId w:val="8"/>
        </w:numPr>
        <w:tabs>
          <w:tab w:val="clear" w:pos="502"/>
          <w:tab w:val="num" w:pos="360"/>
        </w:tabs>
        <w:autoSpaceDN w:val="0"/>
        <w:spacing w:after="0"/>
        <w:ind w:left="360"/>
        <w:rPr>
          <w:rFonts w:ascii="Times New Roman" w:hAnsi="Times New Roman"/>
          <w:sz w:val="24"/>
          <w:szCs w:val="24"/>
        </w:rPr>
      </w:pPr>
      <w:r w:rsidRPr="008F21DE">
        <w:rPr>
          <w:rFonts w:ascii="Times New Roman" w:hAnsi="Times New Roman"/>
          <w:sz w:val="24"/>
          <w:szCs w:val="24"/>
        </w:rPr>
        <w:lastRenderedPageBreak/>
        <w:t>PN-EN 1092-2 – Kołnierze i ich połączenia. Kołnierze okrągłe do rur, armatury, łączników i osprzętu z oznaczeniem PN. Kołnierze żeliwne.</w:t>
      </w:r>
    </w:p>
    <w:p w:rsidR="008F21DE" w:rsidRPr="008F21DE" w:rsidRDefault="008F21DE" w:rsidP="00654C4A">
      <w:pPr>
        <w:autoSpaceDN w:val="0"/>
        <w:spacing w:line="276" w:lineRule="auto"/>
        <w:jc w:val="both"/>
        <w:rPr>
          <w:sz w:val="24"/>
          <w:szCs w:val="24"/>
        </w:rPr>
      </w:pPr>
      <w:r w:rsidRPr="008F21DE">
        <w:rPr>
          <w:sz w:val="24"/>
          <w:szCs w:val="24"/>
        </w:rPr>
        <w:t>-     zeszyt nr 3 „Warunki techniczne wykonania i odbioru (WTWiO) sieci</w:t>
      </w:r>
    </w:p>
    <w:p w:rsidR="008F21DE" w:rsidRPr="008F21DE" w:rsidRDefault="008F21DE" w:rsidP="00654C4A">
      <w:pPr>
        <w:autoSpaceDN w:val="0"/>
        <w:spacing w:line="276" w:lineRule="auto"/>
        <w:jc w:val="both"/>
        <w:rPr>
          <w:sz w:val="24"/>
          <w:szCs w:val="24"/>
        </w:rPr>
      </w:pPr>
      <w:r w:rsidRPr="008F21DE">
        <w:rPr>
          <w:sz w:val="24"/>
          <w:szCs w:val="24"/>
        </w:rPr>
        <w:t xml:space="preserve">      wodociągowych” wydanych przez Centralny Ośrodek Badawczo-Rozwojowy Techniki </w:t>
      </w:r>
    </w:p>
    <w:p w:rsidR="008F21DE" w:rsidRPr="008F21DE" w:rsidRDefault="008F21DE" w:rsidP="00654C4A">
      <w:pPr>
        <w:autoSpaceDN w:val="0"/>
        <w:spacing w:line="276" w:lineRule="auto"/>
        <w:jc w:val="both"/>
        <w:rPr>
          <w:sz w:val="24"/>
          <w:szCs w:val="24"/>
        </w:rPr>
      </w:pPr>
      <w:r w:rsidRPr="008F21DE">
        <w:rPr>
          <w:sz w:val="24"/>
          <w:szCs w:val="24"/>
        </w:rPr>
        <w:t xml:space="preserve">      Instalacyjnej INSTAL, 2003 r.</w:t>
      </w:r>
    </w:p>
    <w:p w:rsidR="008F21DE" w:rsidRPr="008F21DE" w:rsidRDefault="008F21DE" w:rsidP="00654C4A">
      <w:pPr>
        <w:spacing w:line="276" w:lineRule="auto"/>
        <w:ind w:left="284"/>
        <w:jc w:val="both"/>
        <w:rPr>
          <w:sz w:val="24"/>
          <w:szCs w:val="24"/>
        </w:rPr>
      </w:pPr>
    </w:p>
    <w:p w:rsidR="008F21DE" w:rsidRPr="008F21DE" w:rsidRDefault="008F21DE" w:rsidP="00654C4A">
      <w:pPr>
        <w:pStyle w:val="Nagwek1"/>
        <w:spacing w:line="276" w:lineRule="auto"/>
        <w:rPr>
          <w:b/>
          <w:szCs w:val="24"/>
        </w:rPr>
      </w:pPr>
      <w:bookmarkStart w:id="19" w:name="_Toc371225454"/>
      <w:bookmarkStart w:id="20" w:name="_Toc479172327"/>
      <w:r w:rsidRPr="008F21DE">
        <w:rPr>
          <w:b/>
          <w:szCs w:val="24"/>
        </w:rPr>
        <w:t>2.  MATERIAŁY</w:t>
      </w:r>
      <w:bookmarkEnd w:id="19"/>
      <w:bookmarkEnd w:id="20"/>
    </w:p>
    <w:p w:rsidR="008F21DE" w:rsidRPr="008F21DE" w:rsidRDefault="008F21DE" w:rsidP="00654C4A">
      <w:pPr>
        <w:spacing w:line="276" w:lineRule="auto"/>
        <w:jc w:val="both"/>
        <w:rPr>
          <w:sz w:val="24"/>
          <w:szCs w:val="24"/>
        </w:rPr>
      </w:pPr>
      <w:r w:rsidRPr="008F21DE">
        <w:rPr>
          <w:sz w:val="24"/>
          <w:szCs w:val="24"/>
        </w:rPr>
        <w:t xml:space="preserve">      Wykonawca przedstawi do zatwierdzenia inspektorowi nadzoru szczegółowe informacje dotyczące materiałów i odpowiednie aprobaty techniczne lub świadectwa badań laboratoryjnych. Materiały nie odpowiadające wymaganiom jakościowym zostaną przez Wykonawcę usunięte z terenu budowy.</w:t>
      </w:r>
    </w:p>
    <w:p w:rsidR="008F21DE" w:rsidRPr="008F21DE" w:rsidRDefault="008F21DE" w:rsidP="00654C4A">
      <w:pPr>
        <w:spacing w:line="276" w:lineRule="auto"/>
        <w:jc w:val="both"/>
        <w:rPr>
          <w:sz w:val="24"/>
          <w:szCs w:val="24"/>
        </w:rPr>
      </w:pPr>
    </w:p>
    <w:p w:rsidR="008F21DE" w:rsidRPr="00654C4A" w:rsidRDefault="008F21DE" w:rsidP="00654C4A">
      <w:pPr>
        <w:pStyle w:val="Nagwek2"/>
        <w:tabs>
          <w:tab w:val="num" w:pos="792"/>
        </w:tabs>
        <w:spacing w:before="0" w:line="276" w:lineRule="auto"/>
        <w:rPr>
          <w:rFonts w:ascii="Times New Roman" w:hAnsi="Times New Roman" w:cs="Times New Roman"/>
          <w:color w:val="auto"/>
          <w:sz w:val="24"/>
          <w:szCs w:val="24"/>
        </w:rPr>
      </w:pPr>
      <w:bookmarkStart w:id="21" w:name="_Toc447135771"/>
      <w:r w:rsidRPr="00654C4A">
        <w:rPr>
          <w:rFonts w:ascii="Times New Roman" w:hAnsi="Times New Roman" w:cs="Times New Roman"/>
          <w:color w:val="auto"/>
          <w:sz w:val="24"/>
          <w:szCs w:val="24"/>
        </w:rPr>
        <w:t>2.1. Rury i armatura do budowy wodociągu</w:t>
      </w:r>
      <w:bookmarkEnd w:id="21"/>
    </w:p>
    <w:p w:rsidR="008F21DE" w:rsidRPr="008F21DE" w:rsidRDefault="008F21DE" w:rsidP="00654C4A">
      <w:pPr>
        <w:pStyle w:val="Nagwek4"/>
        <w:spacing w:before="0" w:line="276" w:lineRule="auto"/>
        <w:rPr>
          <w:rFonts w:ascii="Times New Roman" w:hAnsi="Times New Roman" w:cs="Times New Roman"/>
          <w:i w:val="0"/>
          <w:color w:val="auto"/>
          <w:sz w:val="24"/>
          <w:szCs w:val="24"/>
        </w:rPr>
      </w:pPr>
      <w:r w:rsidRPr="008F21DE">
        <w:rPr>
          <w:rFonts w:ascii="Times New Roman" w:hAnsi="Times New Roman" w:cs="Times New Roman"/>
          <w:i w:val="0"/>
          <w:color w:val="auto"/>
          <w:sz w:val="24"/>
          <w:szCs w:val="24"/>
        </w:rPr>
        <w:t>2.1.1. Rury i kształtki wodociągowe</w:t>
      </w:r>
    </w:p>
    <w:p w:rsidR="008F21DE" w:rsidRPr="008F21DE" w:rsidRDefault="008F21DE" w:rsidP="00654C4A">
      <w:pPr>
        <w:spacing w:line="276" w:lineRule="auto"/>
        <w:ind w:firstLine="420"/>
        <w:rPr>
          <w:sz w:val="24"/>
          <w:szCs w:val="24"/>
        </w:rPr>
      </w:pPr>
      <w:r w:rsidRPr="008F21DE">
        <w:rPr>
          <w:sz w:val="24"/>
          <w:szCs w:val="24"/>
        </w:rPr>
        <w:t>. Zgodnie z w</w:t>
      </w:r>
      <w:r w:rsidR="00654C4A">
        <w:rPr>
          <w:sz w:val="24"/>
          <w:szCs w:val="24"/>
        </w:rPr>
        <w:t xml:space="preserve">arunkami </w:t>
      </w:r>
      <w:r w:rsidRPr="008F21DE">
        <w:rPr>
          <w:sz w:val="24"/>
          <w:szCs w:val="24"/>
        </w:rPr>
        <w:t xml:space="preserve"> technicznymi </w:t>
      </w:r>
      <w:r w:rsidR="00654C4A">
        <w:rPr>
          <w:sz w:val="24"/>
          <w:szCs w:val="24"/>
        </w:rPr>
        <w:t>Gminy Strzyżewice i Gminy Niedrzwica Duża</w:t>
      </w:r>
      <w:r w:rsidRPr="008F21DE">
        <w:rPr>
          <w:sz w:val="24"/>
          <w:szCs w:val="24"/>
        </w:rPr>
        <w:t xml:space="preserve"> zaprojektowano sieć</w:t>
      </w:r>
      <w:r w:rsidR="00654C4A">
        <w:rPr>
          <w:sz w:val="24"/>
          <w:szCs w:val="24"/>
        </w:rPr>
        <w:t xml:space="preserve"> </w:t>
      </w:r>
      <w:r w:rsidRPr="008F21DE">
        <w:rPr>
          <w:sz w:val="24"/>
          <w:szCs w:val="24"/>
        </w:rPr>
        <w:t xml:space="preserve">wodociągową z rur PE100 SDR11 klasy RC PN16 o średnicy nominalnej Φ 100mm, zgrzewanych metodą doczołową. Rury muszą posiadać podwyższone parametry odporności na skutki zarysowań oraz naciski punktowe, w technologii 3-warstwowej, gdzie wszystkie warstwy wykonano z PE100 RC,  są one połączone ze sobą molekularnie i nie dają się oddzielić mechanicznie.   </w:t>
      </w:r>
    </w:p>
    <w:p w:rsidR="008F21DE" w:rsidRPr="008F21DE" w:rsidRDefault="008F21DE" w:rsidP="00654C4A">
      <w:pPr>
        <w:spacing w:line="276" w:lineRule="auto"/>
        <w:ind w:firstLine="420"/>
        <w:rPr>
          <w:sz w:val="24"/>
          <w:szCs w:val="24"/>
        </w:rPr>
      </w:pPr>
      <w:r w:rsidRPr="008F21DE">
        <w:rPr>
          <w:sz w:val="24"/>
          <w:szCs w:val="24"/>
        </w:rPr>
        <w:t xml:space="preserve">Wszystkie węzły połączeniowe zaprojektowano z kształtek i łączników rurowych z żeliwa sferoidalnego zabezpieczonych antykorozyjnie. Kształtki i łączniki powinny posiadać z zewnątrz i wewnątrz powłokę ochronną w postaci warstwy żywicy epoksydowej o grubości min. 250 μm, nanoszonej metodą fluidyzacyjną. Do połączeń bosych końców rur PE z kształtkami i zasuwami kołnierzowymi, będą zastosowane kołnierze specjalne z zabezpieczeniem przed przesunięciem. </w:t>
      </w:r>
      <w:r w:rsidRPr="008F21DE">
        <w:rPr>
          <w:sz w:val="24"/>
          <w:szCs w:val="24"/>
        </w:rPr>
        <w:br/>
        <w:t>Łączniki kołnierzowe i rurowe powinny być wykonane z żeliwa sferoidalnego GGG-40 i posiadać uszczelnienia z elastomeru EPDM. Dopuszczalne ciśnienie robocze dla łączników min. PN16 (1,6 MPa). Wszystkie śruby i nakrętki do połączeń kołnierzowych i do łączników rurowych, powinny być zabezpieczone antykorozyjnie lub wykonane ze stali nierdzewnej.</w:t>
      </w:r>
    </w:p>
    <w:p w:rsidR="008F21DE" w:rsidRPr="008F21DE" w:rsidRDefault="008F21DE" w:rsidP="00654C4A">
      <w:pPr>
        <w:spacing w:line="276" w:lineRule="auto"/>
        <w:rPr>
          <w:sz w:val="24"/>
          <w:szCs w:val="24"/>
        </w:rPr>
      </w:pPr>
      <w:r w:rsidRPr="008F21DE">
        <w:rPr>
          <w:sz w:val="24"/>
          <w:szCs w:val="24"/>
        </w:rPr>
        <w:t xml:space="preserve">       Rury i kształtki do budowy projektowanej sieci wodociągowej, powinny spełniać wszystkie wymagania określone w normie PN-EN 545. Wszystkie rury i kształtki powinny być oznakowane w sposób czytelny i trwały zgodnie z PN-EN 545: 2010.</w:t>
      </w:r>
    </w:p>
    <w:p w:rsidR="008F21DE" w:rsidRPr="008F21DE" w:rsidRDefault="008F21DE" w:rsidP="00654C4A">
      <w:pPr>
        <w:spacing w:line="276" w:lineRule="auto"/>
        <w:ind w:firstLine="360"/>
        <w:rPr>
          <w:sz w:val="24"/>
          <w:szCs w:val="24"/>
        </w:rPr>
      </w:pPr>
      <w:r w:rsidRPr="008F21DE">
        <w:rPr>
          <w:sz w:val="24"/>
          <w:szCs w:val="24"/>
        </w:rPr>
        <w:t>Rury powinny być wytwarzane zgodnie ze standardem kontroli jakości PN-EN ISO 9001 i posiadać odpowiednie atesty i certyfikaty:</w:t>
      </w:r>
    </w:p>
    <w:p w:rsidR="008F21DE" w:rsidRPr="008F21DE" w:rsidRDefault="008F21DE" w:rsidP="00654C4A">
      <w:pPr>
        <w:spacing w:line="276" w:lineRule="auto"/>
        <w:ind w:left="360"/>
        <w:rPr>
          <w:sz w:val="24"/>
          <w:szCs w:val="24"/>
        </w:rPr>
      </w:pPr>
      <w:r w:rsidRPr="008F21DE">
        <w:rPr>
          <w:sz w:val="24"/>
          <w:szCs w:val="24"/>
        </w:rPr>
        <w:t>- aktualny atest higieniczny wydany przez Państwowy Zakład Higieny potwierdzający dopuszczenie do kontaktu z wodą pitną;</w:t>
      </w:r>
    </w:p>
    <w:p w:rsidR="008F21DE" w:rsidRPr="008F21DE" w:rsidRDefault="008F21DE" w:rsidP="00654C4A">
      <w:pPr>
        <w:spacing w:line="276" w:lineRule="auto"/>
        <w:ind w:left="360"/>
        <w:rPr>
          <w:sz w:val="24"/>
          <w:szCs w:val="24"/>
        </w:rPr>
      </w:pPr>
      <w:r w:rsidRPr="008F21DE">
        <w:rPr>
          <w:sz w:val="24"/>
          <w:szCs w:val="24"/>
        </w:rPr>
        <w:t xml:space="preserve">- aktualny certyfikat potwierdzający zgodność wszystkich produkowanych przez wytwórcę wyrobów z wymogami normy PN-EN 545: 2010, wydany przez jednostkę certyfikującą akredytowaną według EN 45001 lub EN 45012. </w:t>
      </w:r>
    </w:p>
    <w:p w:rsidR="008F21DE" w:rsidRPr="008F21DE" w:rsidRDefault="008F21DE" w:rsidP="00654C4A">
      <w:pPr>
        <w:spacing w:line="276" w:lineRule="auto"/>
        <w:ind w:firstLine="360"/>
        <w:rPr>
          <w:sz w:val="24"/>
          <w:szCs w:val="24"/>
        </w:rPr>
      </w:pPr>
      <w:r w:rsidRPr="008F21DE">
        <w:rPr>
          <w:sz w:val="24"/>
          <w:szCs w:val="24"/>
        </w:rPr>
        <w:t>- aktualny certyfikat EN ISO 9001 obejmujący potwierdzenie, jakości Systemu Zarządzania: projektowania wyrobów, organizacji produkcji, kontroli pośredniej, procesów produkcyjnych</w:t>
      </w:r>
    </w:p>
    <w:p w:rsidR="008F21DE" w:rsidRPr="008F21DE" w:rsidRDefault="008F21DE" w:rsidP="00654C4A">
      <w:pPr>
        <w:spacing w:line="276" w:lineRule="auto"/>
        <w:rPr>
          <w:sz w:val="24"/>
          <w:szCs w:val="24"/>
        </w:rPr>
      </w:pPr>
      <w:r w:rsidRPr="008F21DE">
        <w:rPr>
          <w:sz w:val="24"/>
          <w:szCs w:val="24"/>
        </w:rPr>
        <w:lastRenderedPageBreak/>
        <w:t xml:space="preserve">oraz organizacji handlu wyrobami, wydany przez jednostkę certyfikującą akredytowaną według EN 45001 lub EN 45012. </w:t>
      </w:r>
    </w:p>
    <w:p w:rsidR="008F21DE" w:rsidRPr="008F21DE" w:rsidRDefault="008F21DE" w:rsidP="00654C4A">
      <w:pPr>
        <w:spacing w:line="276" w:lineRule="auto"/>
        <w:ind w:firstLine="708"/>
        <w:rPr>
          <w:sz w:val="24"/>
          <w:szCs w:val="24"/>
        </w:rPr>
      </w:pPr>
      <w:r w:rsidRPr="008F21DE">
        <w:rPr>
          <w:sz w:val="24"/>
          <w:szCs w:val="24"/>
        </w:rPr>
        <w:t>Owiercenie kołnierzy kształtek kołnierzowych powinno być zgodne z PN-EN 1092-2, a uszczelki powinny spełniać wszystkie wymagania określone w normie PN-EN 681-1.</w:t>
      </w:r>
    </w:p>
    <w:p w:rsidR="008F21DE" w:rsidRPr="008F21DE" w:rsidRDefault="008F21DE" w:rsidP="00654C4A">
      <w:pPr>
        <w:spacing w:line="276" w:lineRule="auto"/>
        <w:rPr>
          <w:sz w:val="24"/>
          <w:szCs w:val="24"/>
        </w:rPr>
      </w:pPr>
      <w:r w:rsidRPr="008F21DE">
        <w:rPr>
          <w:sz w:val="24"/>
          <w:szCs w:val="24"/>
        </w:rPr>
        <w:t>Do budowy wodociągu należy stosować następujące kształtki i łączniki żeliwne:</w:t>
      </w:r>
    </w:p>
    <w:p w:rsidR="008F21DE" w:rsidRPr="008F21DE" w:rsidRDefault="008F21DE" w:rsidP="00534188">
      <w:pPr>
        <w:pStyle w:val="Akapitzlist"/>
        <w:numPr>
          <w:ilvl w:val="0"/>
          <w:numId w:val="9"/>
        </w:numPr>
        <w:spacing w:before="0" w:after="0" w:line="276" w:lineRule="auto"/>
        <w:ind w:right="0"/>
        <w:jc w:val="left"/>
        <w:rPr>
          <w:rFonts w:ascii="Times New Roman" w:hAnsi="Times New Roman"/>
          <w:sz w:val="24"/>
          <w:szCs w:val="24"/>
        </w:rPr>
      </w:pPr>
      <w:r w:rsidRPr="008F21DE">
        <w:rPr>
          <w:rFonts w:ascii="Times New Roman" w:hAnsi="Times New Roman"/>
          <w:sz w:val="24"/>
          <w:szCs w:val="24"/>
        </w:rPr>
        <w:t>hydrant  nadziemny DN80, z podwójnym zamknięciem, z głowicą 2B, RD 1500</w:t>
      </w:r>
      <w:r w:rsidRPr="008F21DE">
        <w:rPr>
          <w:rFonts w:ascii="Times New Roman" w:hAnsi="Times New Roman"/>
          <w:sz w:val="24"/>
          <w:szCs w:val="24"/>
        </w:rPr>
        <w:tab/>
      </w:r>
    </w:p>
    <w:p w:rsidR="008F21DE" w:rsidRPr="008F21DE" w:rsidRDefault="008F21DE" w:rsidP="00534188">
      <w:pPr>
        <w:pStyle w:val="Akapitzlist"/>
        <w:numPr>
          <w:ilvl w:val="0"/>
          <w:numId w:val="9"/>
        </w:numPr>
        <w:spacing w:before="0" w:after="0" w:line="276" w:lineRule="auto"/>
        <w:ind w:right="0"/>
        <w:jc w:val="left"/>
        <w:rPr>
          <w:rFonts w:ascii="Times New Roman" w:hAnsi="Times New Roman"/>
          <w:sz w:val="24"/>
          <w:szCs w:val="24"/>
        </w:rPr>
      </w:pPr>
      <w:r w:rsidRPr="008F21DE">
        <w:rPr>
          <w:rFonts w:ascii="Times New Roman" w:hAnsi="Times New Roman"/>
          <w:sz w:val="24"/>
          <w:szCs w:val="24"/>
        </w:rPr>
        <w:t xml:space="preserve">zasuwa kołnierzowa </w:t>
      </w:r>
      <w:r w:rsidR="00654C4A">
        <w:rPr>
          <w:rFonts w:ascii="Times New Roman" w:hAnsi="Times New Roman"/>
          <w:sz w:val="24"/>
          <w:szCs w:val="24"/>
        </w:rPr>
        <w:t xml:space="preserve">DN100 i </w:t>
      </w:r>
      <w:r w:rsidRPr="008F21DE">
        <w:rPr>
          <w:rFonts w:ascii="Times New Roman" w:hAnsi="Times New Roman"/>
          <w:sz w:val="24"/>
          <w:szCs w:val="24"/>
        </w:rPr>
        <w:t>DN80 na ciśnienie nominalne PN16, o gładkim przelocie bez gniazda, z miękko uszczelniającym klinem wykonanym z żeliwa sferoidalnego, pokrytego elastomerem,</w:t>
      </w:r>
      <w:r w:rsidRPr="008F21DE">
        <w:rPr>
          <w:rFonts w:ascii="Times New Roman" w:hAnsi="Times New Roman"/>
          <w:sz w:val="24"/>
          <w:szCs w:val="24"/>
        </w:rPr>
        <w:tab/>
      </w:r>
      <w:r w:rsidRPr="008F21DE">
        <w:rPr>
          <w:rFonts w:ascii="Times New Roman" w:hAnsi="Times New Roman"/>
          <w:sz w:val="24"/>
          <w:szCs w:val="24"/>
        </w:rPr>
        <w:tab/>
      </w:r>
      <w:r w:rsidRPr="008F21DE">
        <w:rPr>
          <w:rFonts w:ascii="Times New Roman" w:hAnsi="Times New Roman"/>
          <w:sz w:val="24"/>
          <w:szCs w:val="24"/>
        </w:rPr>
        <w:tab/>
      </w:r>
      <w:r w:rsidRPr="008F21DE">
        <w:rPr>
          <w:rFonts w:ascii="Times New Roman" w:hAnsi="Times New Roman"/>
          <w:sz w:val="24"/>
          <w:szCs w:val="24"/>
        </w:rPr>
        <w:tab/>
      </w:r>
      <w:r w:rsidRPr="008F21DE">
        <w:rPr>
          <w:rFonts w:ascii="Times New Roman" w:hAnsi="Times New Roman"/>
          <w:sz w:val="24"/>
          <w:szCs w:val="24"/>
        </w:rPr>
        <w:tab/>
      </w:r>
      <w:r w:rsidRPr="008F21DE">
        <w:rPr>
          <w:rFonts w:ascii="Times New Roman" w:hAnsi="Times New Roman"/>
          <w:sz w:val="24"/>
          <w:szCs w:val="24"/>
        </w:rPr>
        <w:tab/>
      </w:r>
    </w:p>
    <w:p w:rsidR="008F21DE" w:rsidRPr="008F21DE" w:rsidRDefault="008F21DE" w:rsidP="00534188">
      <w:pPr>
        <w:pStyle w:val="Akapitzlist"/>
        <w:numPr>
          <w:ilvl w:val="0"/>
          <w:numId w:val="9"/>
        </w:numPr>
        <w:spacing w:before="0" w:after="0" w:line="276" w:lineRule="auto"/>
        <w:ind w:right="0"/>
        <w:jc w:val="left"/>
        <w:rPr>
          <w:rFonts w:ascii="Times New Roman" w:hAnsi="Times New Roman"/>
          <w:sz w:val="24"/>
          <w:szCs w:val="24"/>
        </w:rPr>
      </w:pPr>
      <w:r w:rsidRPr="008F21DE">
        <w:rPr>
          <w:rFonts w:ascii="Times New Roman" w:hAnsi="Times New Roman"/>
          <w:sz w:val="24"/>
          <w:szCs w:val="24"/>
        </w:rPr>
        <w:t>obudowa teleskopowa do zasuw, z płytą podkładowa  i skrzynką uliczną do zasuw</w:t>
      </w:r>
    </w:p>
    <w:p w:rsidR="008F21DE" w:rsidRPr="008F21DE" w:rsidRDefault="008F21DE" w:rsidP="00534188">
      <w:pPr>
        <w:pStyle w:val="Akapitzlist"/>
        <w:numPr>
          <w:ilvl w:val="0"/>
          <w:numId w:val="9"/>
        </w:numPr>
        <w:spacing w:before="0" w:after="0" w:line="276" w:lineRule="auto"/>
        <w:ind w:right="0"/>
        <w:jc w:val="left"/>
        <w:rPr>
          <w:rFonts w:ascii="Times New Roman" w:hAnsi="Times New Roman"/>
          <w:sz w:val="24"/>
          <w:szCs w:val="24"/>
        </w:rPr>
      </w:pPr>
      <w:r w:rsidRPr="008F21DE">
        <w:rPr>
          <w:rFonts w:ascii="Times New Roman" w:hAnsi="Times New Roman"/>
          <w:sz w:val="24"/>
          <w:szCs w:val="24"/>
        </w:rPr>
        <w:t>łuk żeliwny kołnierzowy 90</w:t>
      </w:r>
      <w:r w:rsidRPr="008F21DE">
        <w:rPr>
          <w:rFonts w:ascii="Times New Roman" w:hAnsi="Times New Roman"/>
          <w:sz w:val="24"/>
          <w:szCs w:val="24"/>
          <w:vertAlign w:val="superscript"/>
        </w:rPr>
        <w:t>o</w:t>
      </w:r>
      <w:r w:rsidRPr="008F21DE">
        <w:rPr>
          <w:rFonts w:ascii="Times New Roman" w:hAnsi="Times New Roman"/>
          <w:sz w:val="24"/>
          <w:szCs w:val="24"/>
        </w:rPr>
        <w:t xml:space="preserve"> ze stopką DN80</w:t>
      </w:r>
      <w:r w:rsidRPr="008F21DE">
        <w:rPr>
          <w:rFonts w:ascii="Times New Roman" w:hAnsi="Times New Roman"/>
          <w:sz w:val="24"/>
          <w:szCs w:val="24"/>
        </w:rPr>
        <w:tab/>
      </w:r>
      <w:r w:rsidRPr="008F21DE">
        <w:rPr>
          <w:rFonts w:ascii="Times New Roman" w:hAnsi="Times New Roman"/>
          <w:sz w:val="24"/>
          <w:szCs w:val="24"/>
        </w:rPr>
        <w:tab/>
      </w:r>
      <w:r w:rsidRPr="008F21DE">
        <w:rPr>
          <w:rFonts w:ascii="Times New Roman" w:hAnsi="Times New Roman"/>
          <w:sz w:val="24"/>
          <w:szCs w:val="24"/>
        </w:rPr>
        <w:tab/>
      </w:r>
      <w:r w:rsidRPr="008F21DE">
        <w:rPr>
          <w:rFonts w:ascii="Times New Roman" w:hAnsi="Times New Roman"/>
          <w:sz w:val="24"/>
          <w:szCs w:val="24"/>
        </w:rPr>
        <w:tab/>
      </w:r>
      <w:r w:rsidRPr="008F21DE">
        <w:rPr>
          <w:rFonts w:ascii="Times New Roman" w:hAnsi="Times New Roman"/>
          <w:sz w:val="24"/>
          <w:szCs w:val="24"/>
        </w:rPr>
        <w:tab/>
        <w:t xml:space="preserve"> </w:t>
      </w:r>
    </w:p>
    <w:p w:rsidR="008F21DE" w:rsidRPr="008F21DE" w:rsidRDefault="008F21DE" w:rsidP="00534188">
      <w:pPr>
        <w:pStyle w:val="Akapitzlist"/>
        <w:numPr>
          <w:ilvl w:val="0"/>
          <w:numId w:val="9"/>
        </w:numPr>
        <w:spacing w:before="0" w:after="0" w:line="276" w:lineRule="auto"/>
        <w:ind w:right="0"/>
        <w:jc w:val="left"/>
        <w:rPr>
          <w:rFonts w:ascii="Times New Roman" w:hAnsi="Times New Roman"/>
          <w:sz w:val="24"/>
          <w:szCs w:val="24"/>
        </w:rPr>
      </w:pPr>
      <w:r w:rsidRPr="008F21DE">
        <w:rPr>
          <w:rFonts w:ascii="Times New Roman" w:hAnsi="Times New Roman"/>
          <w:sz w:val="24"/>
          <w:szCs w:val="24"/>
        </w:rPr>
        <w:t>trójnik żeliwny kołnierzowy T, DN100/80</w:t>
      </w:r>
      <w:r w:rsidR="00654C4A">
        <w:rPr>
          <w:rFonts w:ascii="Times New Roman" w:hAnsi="Times New Roman"/>
          <w:sz w:val="24"/>
          <w:szCs w:val="24"/>
        </w:rPr>
        <w:t xml:space="preserve"> i Dn100/100</w:t>
      </w:r>
      <w:r w:rsidRPr="008F21DE">
        <w:rPr>
          <w:rFonts w:ascii="Times New Roman" w:hAnsi="Times New Roman"/>
          <w:sz w:val="24"/>
          <w:szCs w:val="24"/>
        </w:rPr>
        <w:tab/>
      </w:r>
      <w:r w:rsidRPr="008F21DE">
        <w:rPr>
          <w:rFonts w:ascii="Times New Roman" w:hAnsi="Times New Roman"/>
          <w:sz w:val="24"/>
          <w:szCs w:val="24"/>
        </w:rPr>
        <w:tab/>
      </w:r>
      <w:r w:rsidRPr="008F21DE">
        <w:rPr>
          <w:rFonts w:ascii="Times New Roman" w:hAnsi="Times New Roman"/>
          <w:sz w:val="24"/>
          <w:szCs w:val="24"/>
        </w:rPr>
        <w:tab/>
      </w:r>
      <w:r w:rsidRPr="008F21DE">
        <w:rPr>
          <w:rFonts w:ascii="Times New Roman" w:hAnsi="Times New Roman"/>
          <w:sz w:val="24"/>
          <w:szCs w:val="24"/>
        </w:rPr>
        <w:tab/>
      </w:r>
    </w:p>
    <w:p w:rsidR="008F21DE" w:rsidRPr="008F21DE" w:rsidRDefault="008F21DE" w:rsidP="00534188">
      <w:pPr>
        <w:pStyle w:val="Akapitzlist"/>
        <w:numPr>
          <w:ilvl w:val="0"/>
          <w:numId w:val="9"/>
        </w:numPr>
        <w:spacing w:before="0" w:after="0" w:line="276" w:lineRule="auto"/>
        <w:ind w:right="0"/>
        <w:jc w:val="left"/>
        <w:rPr>
          <w:rFonts w:ascii="Times New Roman" w:hAnsi="Times New Roman"/>
          <w:sz w:val="24"/>
          <w:szCs w:val="24"/>
        </w:rPr>
      </w:pPr>
      <w:r w:rsidRPr="008F21DE">
        <w:rPr>
          <w:rFonts w:ascii="Times New Roman" w:hAnsi="Times New Roman"/>
          <w:sz w:val="24"/>
          <w:szCs w:val="24"/>
        </w:rPr>
        <w:t xml:space="preserve">króciec żeliwny dwukołnierzowy FF, DN80 L=1000mm i FF, DN80 L=200mm, </w:t>
      </w:r>
    </w:p>
    <w:p w:rsidR="008F21DE" w:rsidRPr="008F21DE" w:rsidRDefault="008F21DE" w:rsidP="00534188">
      <w:pPr>
        <w:pStyle w:val="Akapitzlist"/>
        <w:numPr>
          <w:ilvl w:val="0"/>
          <w:numId w:val="9"/>
        </w:numPr>
        <w:spacing w:before="0" w:after="0" w:line="276" w:lineRule="auto"/>
        <w:ind w:right="0"/>
        <w:jc w:val="left"/>
        <w:rPr>
          <w:rFonts w:ascii="Times New Roman" w:hAnsi="Times New Roman"/>
          <w:sz w:val="24"/>
          <w:szCs w:val="24"/>
        </w:rPr>
      </w:pPr>
      <w:r w:rsidRPr="008F21DE">
        <w:rPr>
          <w:rFonts w:ascii="Times New Roman" w:hAnsi="Times New Roman"/>
          <w:sz w:val="24"/>
          <w:szCs w:val="24"/>
        </w:rPr>
        <w:t>kołnierz specjalny do rur PE zabezpieczony przed przesunięciem DN100</w:t>
      </w:r>
      <w:r w:rsidR="0060497A">
        <w:rPr>
          <w:rFonts w:ascii="Times New Roman" w:hAnsi="Times New Roman"/>
          <w:sz w:val="24"/>
          <w:szCs w:val="24"/>
        </w:rPr>
        <w:t xml:space="preserve"> i DN150</w:t>
      </w:r>
    </w:p>
    <w:p w:rsidR="0060497A" w:rsidRDefault="0060497A" w:rsidP="00534188">
      <w:pPr>
        <w:pStyle w:val="Akapitzlist"/>
        <w:numPr>
          <w:ilvl w:val="0"/>
          <w:numId w:val="9"/>
        </w:numPr>
        <w:spacing w:before="0" w:after="0" w:line="276" w:lineRule="auto"/>
        <w:ind w:right="0"/>
        <w:jc w:val="left"/>
        <w:rPr>
          <w:rFonts w:ascii="Times New Roman" w:hAnsi="Times New Roman"/>
          <w:sz w:val="24"/>
          <w:szCs w:val="24"/>
        </w:rPr>
      </w:pPr>
      <w:r>
        <w:rPr>
          <w:rFonts w:ascii="Times New Roman" w:hAnsi="Times New Roman"/>
          <w:sz w:val="24"/>
          <w:szCs w:val="24"/>
        </w:rPr>
        <w:t>zwężka dwukołnierzowa żeliwna FFR, DN150/100</w:t>
      </w:r>
    </w:p>
    <w:p w:rsidR="008F21DE" w:rsidRPr="008F21DE" w:rsidRDefault="0060497A" w:rsidP="00534188">
      <w:pPr>
        <w:pStyle w:val="Akapitzlist"/>
        <w:numPr>
          <w:ilvl w:val="0"/>
          <w:numId w:val="9"/>
        </w:numPr>
        <w:spacing w:before="0" w:after="0" w:line="276" w:lineRule="auto"/>
        <w:ind w:right="0"/>
        <w:jc w:val="left"/>
        <w:rPr>
          <w:rFonts w:ascii="Times New Roman" w:hAnsi="Times New Roman"/>
          <w:sz w:val="24"/>
          <w:szCs w:val="24"/>
        </w:rPr>
      </w:pPr>
      <w:r>
        <w:rPr>
          <w:rFonts w:ascii="Times New Roman" w:hAnsi="Times New Roman"/>
          <w:sz w:val="24"/>
          <w:szCs w:val="24"/>
        </w:rPr>
        <w:t>kołnierz ślepy DN100</w:t>
      </w:r>
      <w:r w:rsidR="008F21DE" w:rsidRPr="008F21DE">
        <w:rPr>
          <w:rFonts w:ascii="Times New Roman" w:hAnsi="Times New Roman"/>
          <w:sz w:val="24"/>
          <w:szCs w:val="24"/>
        </w:rPr>
        <w:tab/>
        <w:t xml:space="preserve">  </w:t>
      </w:r>
    </w:p>
    <w:p w:rsidR="008F21DE" w:rsidRPr="008F21DE" w:rsidRDefault="008F21DE" w:rsidP="00654C4A">
      <w:pPr>
        <w:spacing w:line="276" w:lineRule="auto"/>
        <w:ind w:firstLine="420"/>
        <w:rPr>
          <w:sz w:val="24"/>
          <w:szCs w:val="24"/>
        </w:rPr>
      </w:pPr>
      <w:r w:rsidRPr="008F21DE">
        <w:rPr>
          <w:sz w:val="24"/>
          <w:szCs w:val="24"/>
        </w:rPr>
        <w:t xml:space="preserve">Podczas realizacji projektowanego wodociągu należy przestrzegać zachowania jednorodności stosowanych materiałów, spełnienia parametrów technologicznych i jakościowych zwłaszcza w zakresie powłok ochronnych. </w:t>
      </w:r>
    </w:p>
    <w:p w:rsidR="008F21DE" w:rsidRPr="008F21DE" w:rsidRDefault="008F21DE" w:rsidP="00654C4A">
      <w:pPr>
        <w:spacing w:line="276" w:lineRule="auto"/>
        <w:ind w:firstLine="420"/>
        <w:rPr>
          <w:b/>
          <w:sz w:val="24"/>
          <w:szCs w:val="24"/>
        </w:rPr>
      </w:pPr>
      <w:r w:rsidRPr="008F21DE">
        <w:rPr>
          <w:sz w:val="24"/>
          <w:szCs w:val="24"/>
        </w:rPr>
        <w:br/>
      </w:r>
      <w:r w:rsidRPr="008F21DE">
        <w:rPr>
          <w:b/>
          <w:sz w:val="24"/>
          <w:szCs w:val="24"/>
        </w:rPr>
        <w:t xml:space="preserve">2.1.2. Armatura </w:t>
      </w:r>
    </w:p>
    <w:p w:rsidR="008F21DE" w:rsidRPr="008F21DE" w:rsidRDefault="008F21DE" w:rsidP="002D7DC9">
      <w:pPr>
        <w:spacing w:line="276" w:lineRule="auto"/>
        <w:ind w:firstLine="420"/>
        <w:rPr>
          <w:sz w:val="24"/>
          <w:szCs w:val="24"/>
        </w:rPr>
      </w:pPr>
      <w:r w:rsidRPr="008F21DE">
        <w:rPr>
          <w:sz w:val="24"/>
          <w:szCs w:val="24"/>
        </w:rPr>
        <w:t xml:space="preserve">Zgodnie z wymaganiami Użytkownika, jako uzbrojenie sieci wodociągowej </w:t>
      </w:r>
      <w:r w:rsidRPr="008F21DE">
        <w:rPr>
          <w:sz w:val="24"/>
          <w:szCs w:val="24"/>
        </w:rPr>
        <w:br/>
        <w:t>zapr</w:t>
      </w:r>
      <w:r w:rsidR="002D7DC9">
        <w:rPr>
          <w:sz w:val="24"/>
          <w:szCs w:val="24"/>
        </w:rPr>
        <w:t>ojektowano zasuwy kołnierzowe</w:t>
      </w:r>
      <w:r w:rsidRPr="008F21DE">
        <w:rPr>
          <w:sz w:val="24"/>
          <w:szCs w:val="24"/>
        </w:rPr>
        <w:t xml:space="preserve">, na ciśnienie nominalne PN16, o gładkim przelocie bez gniazda, z miękko uszczelniającym klinem wykonanym z żeliwa sferoidalnego, pokrytego elastomerem, dopuszczonym do kontaktu z wodą pitną. Korpus i pokrywa wykonane z żeliwa sferoidalnego, wrzeciono wykonane ze stali nierdzewnej wraz z obudową teleskopową i skrzynką uliczną o średnicy pokrywy min. 150mm.  </w:t>
      </w:r>
    </w:p>
    <w:p w:rsidR="008F21DE" w:rsidRPr="008F21DE" w:rsidRDefault="008F21DE" w:rsidP="00FE6F15">
      <w:pPr>
        <w:spacing w:line="276" w:lineRule="auto"/>
        <w:rPr>
          <w:sz w:val="24"/>
          <w:szCs w:val="24"/>
        </w:rPr>
      </w:pPr>
      <w:r w:rsidRPr="008F21DE">
        <w:rPr>
          <w:sz w:val="24"/>
          <w:szCs w:val="24"/>
        </w:rPr>
        <w:t xml:space="preserve">    </w:t>
      </w:r>
      <w:r w:rsidR="002D7DC9">
        <w:rPr>
          <w:sz w:val="24"/>
          <w:szCs w:val="24"/>
        </w:rPr>
        <w:t xml:space="preserve">Skrzynki zasuw należy obrukować na pow. 50 x 50 cm. </w:t>
      </w:r>
    </w:p>
    <w:p w:rsidR="008F21DE" w:rsidRPr="008F21DE" w:rsidRDefault="008F21DE" w:rsidP="00654C4A">
      <w:pPr>
        <w:spacing w:line="276" w:lineRule="auto"/>
        <w:rPr>
          <w:b/>
          <w:sz w:val="24"/>
          <w:szCs w:val="24"/>
        </w:rPr>
      </w:pPr>
    </w:p>
    <w:p w:rsidR="008F21DE" w:rsidRPr="008F21DE" w:rsidRDefault="008F21DE" w:rsidP="00654C4A">
      <w:pPr>
        <w:spacing w:line="276" w:lineRule="auto"/>
        <w:rPr>
          <w:sz w:val="24"/>
          <w:szCs w:val="24"/>
        </w:rPr>
      </w:pPr>
      <w:r w:rsidRPr="008F21DE">
        <w:rPr>
          <w:b/>
          <w:sz w:val="24"/>
          <w:szCs w:val="24"/>
        </w:rPr>
        <w:t>2.1.3. Hydrant</w:t>
      </w:r>
      <w:r w:rsidRPr="008F21DE">
        <w:rPr>
          <w:b/>
          <w:sz w:val="24"/>
          <w:szCs w:val="24"/>
        </w:rPr>
        <w:br/>
      </w:r>
      <w:r w:rsidRPr="008F21DE">
        <w:rPr>
          <w:sz w:val="24"/>
          <w:szCs w:val="24"/>
        </w:rPr>
        <w:t xml:space="preserve">        Projektuje się montaż hydrantu nadziemnego, montowanego na odgałęzieniu trójnika kołnierzowego DN 100/80 wraz z zasuwą DN80 z  obudową teleskopową i skrzynką uliczną do zasuw.</w:t>
      </w:r>
    </w:p>
    <w:p w:rsidR="008F21DE" w:rsidRPr="008F21DE" w:rsidRDefault="002D7DC9" w:rsidP="002D7DC9">
      <w:pPr>
        <w:spacing w:line="276" w:lineRule="auto"/>
        <w:rPr>
          <w:b/>
          <w:sz w:val="24"/>
          <w:szCs w:val="24"/>
        </w:rPr>
      </w:pPr>
      <w:r>
        <w:rPr>
          <w:sz w:val="24"/>
          <w:szCs w:val="24"/>
        </w:rPr>
        <w:t xml:space="preserve">        </w:t>
      </w:r>
      <w:r w:rsidR="008F21DE" w:rsidRPr="008F21DE">
        <w:rPr>
          <w:sz w:val="24"/>
          <w:szCs w:val="24"/>
        </w:rPr>
        <w:t>Hydrant – na ciśnienie PN16, z podwójnym zamknięciem, samoczynnym odwodnieniem</w:t>
      </w:r>
    </w:p>
    <w:p w:rsidR="008F21DE" w:rsidRPr="008F21DE" w:rsidRDefault="008F21DE" w:rsidP="00654C4A">
      <w:pPr>
        <w:pStyle w:val="Tekstpodstawowy"/>
        <w:spacing w:line="276" w:lineRule="auto"/>
        <w:rPr>
          <w:b w:val="0"/>
        </w:rPr>
      </w:pPr>
      <w:r w:rsidRPr="008F21DE">
        <w:rPr>
          <w:b w:val="0"/>
        </w:rPr>
        <w:t xml:space="preserve">kolumny z osłoną podziemną, działającym tylko przy pełnym zamknięciu hydrantu, (głębokość zabudowy </w:t>
      </w:r>
      <w:smartTag w:uri="urn:schemas-microsoft-com:office:smarttags" w:element="metricconverter">
        <w:smartTagPr>
          <w:attr w:name="ProductID" w:val="1,50 m"/>
        </w:smartTagPr>
        <w:r w:rsidRPr="008F21DE">
          <w:rPr>
            <w:b w:val="0"/>
          </w:rPr>
          <w:t>1,50 m</w:t>
        </w:r>
      </w:smartTag>
      <w:r w:rsidRPr="008F21DE">
        <w:rPr>
          <w:b w:val="0"/>
        </w:rPr>
        <w:t xml:space="preserve">), głowicą wykonaną z żeliwa sferoidalnego, kolumną, trzpieniem i wrzecionem ze stali nierdzewnej z gwintem walcowanym na zimno z co najmniej podwójnym uszczelnieniem oringowym, z elastomerowym uszczelnieniem zamknięcia, kołnierze zwymiarowane i owiercone zgodnie z PN-EN1092-2, kolorystyka - kolor czerwony. </w:t>
      </w:r>
    </w:p>
    <w:p w:rsidR="008F21DE" w:rsidRPr="008F21DE" w:rsidRDefault="008F21DE" w:rsidP="00654C4A">
      <w:pPr>
        <w:pStyle w:val="Tekstpodstawowy"/>
        <w:spacing w:line="276" w:lineRule="auto"/>
        <w:rPr>
          <w:b w:val="0"/>
        </w:rPr>
      </w:pPr>
      <w:r w:rsidRPr="008F21DE">
        <w:rPr>
          <w:b w:val="0"/>
        </w:rPr>
        <w:t xml:space="preserve">        Hydrant powinien posiadać aktualny atest PZH dopuszczający do kontaktu z wodą pitną oraz świadectwo dopuszczenia wyrobu do użytkowania w ochronie p.poż. wydane przez Centrum Naukowo-Badawcze Ochrony Przeciwpożarowej w Józefowie.</w:t>
      </w:r>
    </w:p>
    <w:p w:rsidR="008F21DE" w:rsidRPr="008F21DE" w:rsidRDefault="008F21DE" w:rsidP="00654C4A">
      <w:pPr>
        <w:pStyle w:val="Tekstpodstawowy"/>
        <w:spacing w:line="276" w:lineRule="auto"/>
        <w:rPr>
          <w:b w:val="0"/>
        </w:rPr>
      </w:pPr>
    </w:p>
    <w:p w:rsidR="008F21DE" w:rsidRPr="002D7DC9" w:rsidRDefault="008F21DE" w:rsidP="00654C4A">
      <w:pPr>
        <w:pStyle w:val="Nagwek2"/>
        <w:spacing w:before="0" w:line="276" w:lineRule="auto"/>
        <w:rPr>
          <w:rFonts w:ascii="Times New Roman" w:hAnsi="Times New Roman" w:cs="Times New Roman"/>
          <w:color w:val="auto"/>
          <w:sz w:val="24"/>
          <w:szCs w:val="24"/>
        </w:rPr>
      </w:pPr>
      <w:bookmarkStart w:id="22" w:name="_Toc447135773"/>
      <w:bookmarkStart w:id="23" w:name="_Toc198569281"/>
      <w:r w:rsidRPr="002D7DC9">
        <w:rPr>
          <w:rFonts w:ascii="Times New Roman" w:hAnsi="Times New Roman" w:cs="Times New Roman"/>
          <w:color w:val="auto"/>
          <w:sz w:val="24"/>
          <w:szCs w:val="24"/>
        </w:rPr>
        <w:lastRenderedPageBreak/>
        <w:t>2.2. Beton i jego składniki</w:t>
      </w:r>
      <w:bookmarkEnd w:id="22"/>
      <w:bookmarkEnd w:id="23"/>
    </w:p>
    <w:p w:rsidR="008F21DE" w:rsidRPr="008F21DE" w:rsidRDefault="008F21DE" w:rsidP="00654C4A">
      <w:pPr>
        <w:spacing w:line="276" w:lineRule="auto"/>
        <w:ind w:firstLine="708"/>
        <w:jc w:val="both"/>
        <w:rPr>
          <w:sz w:val="24"/>
          <w:szCs w:val="24"/>
        </w:rPr>
      </w:pPr>
      <w:r w:rsidRPr="008F21DE">
        <w:rPr>
          <w:sz w:val="24"/>
          <w:szCs w:val="24"/>
        </w:rPr>
        <w:t>Klasa betonu na bloki oporowe i podporowe powinna być zgodna z Dokumentacją</w:t>
      </w:r>
    </w:p>
    <w:p w:rsidR="008F21DE" w:rsidRPr="008F21DE" w:rsidRDefault="008F21DE" w:rsidP="00654C4A">
      <w:pPr>
        <w:spacing w:line="276" w:lineRule="auto"/>
        <w:jc w:val="both"/>
        <w:rPr>
          <w:sz w:val="24"/>
          <w:szCs w:val="24"/>
        </w:rPr>
      </w:pPr>
      <w:r w:rsidRPr="008F21DE">
        <w:rPr>
          <w:sz w:val="24"/>
          <w:szCs w:val="24"/>
        </w:rPr>
        <w:t xml:space="preserve">Projektową, lecz nie niższa niż klasa C16/20 (B20). Beton powinien odpowiadać </w:t>
      </w:r>
    </w:p>
    <w:p w:rsidR="008F21DE" w:rsidRPr="008F21DE" w:rsidRDefault="008F21DE" w:rsidP="00654C4A">
      <w:pPr>
        <w:spacing w:line="276" w:lineRule="auto"/>
        <w:jc w:val="both"/>
        <w:rPr>
          <w:sz w:val="24"/>
          <w:szCs w:val="24"/>
        </w:rPr>
      </w:pPr>
      <w:r w:rsidRPr="008F21DE">
        <w:rPr>
          <w:sz w:val="24"/>
          <w:szCs w:val="24"/>
        </w:rPr>
        <w:t>wymaganiom normy PN-EN 206-1:2003</w:t>
      </w:r>
    </w:p>
    <w:p w:rsidR="008F21DE" w:rsidRPr="008F21DE" w:rsidRDefault="008F21DE" w:rsidP="00654C4A">
      <w:pPr>
        <w:spacing w:line="276" w:lineRule="auto"/>
        <w:rPr>
          <w:sz w:val="24"/>
          <w:szCs w:val="24"/>
        </w:rPr>
      </w:pPr>
      <w:r w:rsidRPr="008F21DE">
        <w:rPr>
          <w:sz w:val="24"/>
          <w:szCs w:val="24"/>
        </w:rPr>
        <w:t>Beton w prefabrykatach powinien spełniać wymagania standardów dotyczących jakości betonu, jak i gotowego wyrobu zapewniające pełną szczelność i wysoką trwałość:</w:t>
      </w:r>
    </w:p>
    <w:p w:rsidR="008F21DE" w:rsidRPr="002D7DC9" w:rsidRDefault="008F21DE" w:rsidP="00534188">
      <w:pPr>
        <w:pStyle w:val="Tekstpodstawowy2"/>
        <w:numPr>
          <w:ilvl w:val="0"/>
          <w:numId w:val="11"/>
        </w:numPr>
        <w:overflowPunct w:val="0"/>
        <w:autoSpaceDE w:val="0"/>
        <w:autoSpaceDN w:val="0"/>
        <w:adjustRightInd w:val="0"/>
        <w:spacing w:line="276" w:lineRule="auto"/>
        <w:jc w:val="both"/>
        <w:rPr>
          <w:i w:val="0"/>
        </w:rPr>
      </w:pPr>
      <w:r w:rsidRPr="002D7DC9">
        <w:rPr>
          <w:i w:val="0"/>
        </w:rPr>
        <w:t>Minimalna wytrzymałość betonu na ściskanie C35/45 (B45),</w:t>
      </w:r>
    </w:p>
    <w:p w:rsidR="008F21DE" w:rsidRPr="002D7DC9" w:rsidRDefault="008F21DE" w:rsidP="00534188">
      <w:pPr>
        <w:pStyle w:val="Tekstpodstawowy2"/>
        <w:numPr>
          <w:ilvl w:val="0"/>
          <w:numId w:val="11"/>
        </w:numPr>
        <w:overflowPunct w:val="0"/>
        <w:autoSpaceDE w:val="0"/>
        <w:autoSpaceDN w:val="0"/>
        <w:adjustRightInd w:val="0"/>
        <w:spacing w:line="276" w:lineRule="auto"/>
        <w:jc w:val="both"/>
        <w:rPr>
          <w:i w:val="0"/>
        </w:rPr>
      </w:pPr>
      <w:r w:rsidRPr="002D7DC9">
        <w:rPr>
          <w:i w:val="0"/>
        </w:rPr>
        <w:t xml:space="preserve">Dopuszczalna szerokość rozwarcia rys dla prefabrykatów żelbetowych nie może być większa od </w:t>
      </w:r>
      <w:smartTag w:uri="urn:schemas-microsoft-com:office:smarttags" w:element="metricconverter">
        <w:smartTagPr>
          <w:attr w:name="ProductID" w:val="0,1 mm"/>
        </w:smartTagPr>
        <w:r w:rsidRPr="002D7DC9">
          <w:rPr>
            <w:i w:val="0"/>
          </w:rPr>
          <w:t>0,1 mm</w:t>
        </w:r>
      </w:smartTag>
      <w:r w:rsidRPr="002D7DC9">
        <w:rPr>
          <w:i w:val="0"/>
        </w:rPr>
        <w:t>,</w:t>
      </w:r>
    </w:p>
    <w:p w:rsidR="008F21DE" w:rsidRPr="002D7DC9" w:rsidRDefault="008F21DE" w:rsidP="00534188">
      <w:pPr>
        <w:pStyle w:val="Tekstpodstawowy2"/>
        <w:numPr>
          <w:ilvl w:val="0"/>
          <w:numId w:val="11"/>
        </w:numPr>
        <w:overflowPunct w:val="0"/>
        <w:autoSpaceDE w:val="0"/>
        <w:autoSpaceDN w:val="0"/>
        <w:adjustRightInd w:val="0"/>
        <w:spacing w:line="276" w:lineRule="auto"/>
        <w:jc w:val="both"/>
        <w:rPr>
          <w:i w:val="0"/>
        </w:rPr>
      </w:pPr>
      <w:r w:rsidRPr="002D7DC9">
        <w:rPr>
          <w:i w:val="0"/>
        </w:rPr>
        <w:t>Cement użyty do produkcji elementów prefabrykowanych powinien wykazywać odporność na siarczany: np. klasy CEM I o zawartości siarczanów do 3% -oznaczony jako HSR (lub równoważny).</w:t>
      </w:r>
    </w:p>
    <w:p w:rsidR="008F21DE" w:rsidRPr="008F21DE" w:rsidRDefault="008F21DE" w:rsidP="00654C4A">
      <w:pPr>
        <w:spacing w:line="276" w:lineRule="auto"/>
        <w:jc w:val="both"/>
        <w:rPr>
          <w:sz w:val="24"/>
          <w:szCs w:val="24"/>
        </w:rPr>
      </w:pPr>
      <w:r w:rsidRPr="002D7DC9">
        <w:rPr>
          <w:sz w:val="24"/>
          <w:szCs w:val="24"/>
        </w:rPr>
        <w:t>Stosunek</w:t>
      </w:r>
      <w:r w:rsidRPr="008F21DE">
        <w:rPr>
          <w:sz w:val="24"/>
          <w:szCs w:val="24"/>
        </w:rPr>
        <w:t xml:space="preserve"> w/c </w:t>
      </w:r>
      <w:r w:rsidRPr="008F21DE">
        <w:rPr>
          <w:sz w:val="24"/>
          <w:szCs w:val="24"/>
        </w:rPr>
        <w:sym w:font="Symbol" w:char="00A3"/>
      </w:r>
      <w:r w:rsidRPr="008F21DE">
        <w:rPr>
          <w:sz w:val="24"/>
          <w:szCs w:val="24"/>
        </w:rPr>
        <w:t xml:space="preserve"> 0,45 (konieczność zachowania szczelności z uwagi na wymaganą odporność korozyjną materiału –zabezpieczenie „strukturalne”)</w:t>
      </w:r>
    </w:p>
    <w:p w:rsidR="008F21DE" w:rsidRPr="008F21DE" w:rsidRDefault="008F21DE" w:rsidP="00654C4A">
      <w:pPr>
        <w:spacing w:line="276" w:lineRule="auto"/>
        <w:ind w:firstLine="708"/>
        <w:rPr>
          <w:sz w:val="24"/>
          <w:szCs w:val="24"/>
        </w:rPr>
      </w:pPr>
      <w:r w:rsidRPr="008F21DE">
        <w:rPr>
          <w:sz w:val="24"/>
          <w:szCs w:val="24"/>
        </w:rPr>
        <w:t xml:space="preserve">Cement stosowany do betonu powinien być cementem portlandzkim klasy, co najmniej „32,5” (zaleca się cement klasy 42,5) i powinien spełniać wymagania PN-EN 197-1:2002. </w:t>
      </w:r>
    </w:p>
    <w:p w:rsidR="008F21DE" w:rsidRPr="008F21DE" w:rsidRDefault="008F21DE" w:rsidP="00654C4A">
      <w:pPr>
        <w:spacing w:line="276" w:lineRule="auto"/>
        <w:rPr>
          <w:sz w:val="24"/>
          <w:szCs w:val="24"/>
        </w:rPr>
      </w:pPr>
      <w:r w:rsidRPr="008F21DE">
        <w:rPr>
          <w:sz w:val="24"/>
          <w:szCs w:val="24"/>
        </w:rPr>
        <w:t>Transport i przechowywanie cementu powinny być zgodne z ustaleniami BN-88/6731-08.</w:t>
      </w:r>
      <w:r w:rsidRPr="008F21DE">
        <w:rPr>
          <w:sz w:val="24"/>
          <w:szCs w:val="24"/>
        </w:rPr>
        <w:br/>
      </w:r>
      <w:r w:rsidRPr="008F21DE">
        <w:rPr>
          <w:sz w:val="24"/>
          <w:szCs w:val="24"/>
        </w:rPr>
        <w:tab/>
        <w:t xml:space="preserve">Kruszywo do betonu (piasek, żwir, grys, mieszanka kruszywa naturalnego sortowanego, kruszywo łamane) powinno spełniać wymagania EN 12620:2004. </w:t>
      </w:r>
    </w:p>
    <w:p w:rsidR="008F21DE" w:rsidRPr="008F21DE" w:rsidRDefault="008F21DE" w:rsidP="00654C4A">
      <w:pPr>
        <w:spacing w:line="276" w:lineRule="auto"/>
        <w:rPr>
          <w:sz w:val="24"/>
          <w:szCs w:val="24"/>
        </w:rPr>
      </w:pPr>
      <w:r w:rsidRPr="008F21DE">
        <w:rPr>
          <w:sz w:val="24"/>
          <w:szCs w:val="24"/>
        </w:rPr>
        <w:t>Woda do betonu powinna odpowiadać wymaganiom PN-B-32250 oraz PN-EN 1008:2004.</w:t>
      </w:r>
    </w:p>
    <w:p w:rsidR="008F21DE" w:rsidRPr="008F21DE" w:rsidRDefault="008F21DE" w:rsidP="00654C4A">
      <w:pPr>
        <w:spacing w:line="276" w:lineRule="auto"/>
        <w:rPr>
          <w:sz w:val="24"/>
          <w:szCs w:val="24"/>
        </w:rPr>
      </w:pPr>
      <w:r w:rsidRPr="008F21DE">
        <w:rPr>
          <w:sz w:val="24"/>
          <w:szCs w:val="24"/>
        </w:rPr>
        <w:t xml:space="preserve"> Bez badań laboratoryjnych można stosować wodociągową wodę pitną. Woda pochodząca z wątpliwych źródeł nie może być użyta do momentu jej przebadania na zgodność z podaną normą.</w:t>
      </w:r>
    </w:p>
    <w:p w:rsidR="008F21DE" w:rsidRPr="008F21DE" w:rsidRDefault="008F21DE" w:rsidP="00654C4A">
      <w:pPr>
        <w:spacing w:line="276" w:lineRule="auto"/>
        <w:rPr>
          <w:sz w:val="24"/>
          <w:szCs w:val="24"/>
        </w:rPr>
      </w:pPr>
    </w:p>
    <w:p w:rsidR="008F21DE" w:rsidRPr="00D16842" w:rsidRDefault="008F21DE" w:rsidP="00654C4A">
      <w:pPr>
        <w:pStyle w:val="Nagwek2"/>
        <w:tabs>
          <w:tab w:val="num" w:pos="792"/>
        </w:tabs>
        <w:spacing w:before="0" w:line="276" w:lineRule="auto"/>
        <w:rPr>
          <w:rFonts w:ascii="Times New Roman" w:hAnsi="Times New Roman" w:cs="Times New Roman"/>
          <w:color w:val="auto"/>
          <w:sz w:val="24"/>
          <w:szCs w:val="24"/>
        </w:rPr>
      </w:pPr>
      <w:bookmarkStart w:id="24" w:name="_Toc447135774"/>
      <w:bookmarkStart w:id="25" w:name="_Toc157355339"/>
      <w:r w:rsidRPr="00D16842">
        <w:rPr>
          <w:rFonts w:ascii="Times New Roman" w:hAnsi="Times New Roman" w:cs="Times New Roman"/>
          <w:color w:val="auto"/>
          <w:sz w:val="24"/>
          <w:szCs w:val="24"/>
        </w:rPr>
        <w:t>2.3. Materiały na podsypkę i obsypkę rur</w:t>
      </w:r>
      <w:bookmarkEnd w:id="24"/>
      <w:bookmarkEnd w:id="25"/>
      <w:r w:rsidRPr="00D16842">
        <w:rPr>
          <w:rFonts w:ascii="Times New Roman" w:hAnsi="Times New Roman" w:cs="Times New Roman"/>
          <w:color w:val="auto"/>
          <w:sz w:val="24"/>
          <w:szCs w:val="24"/>
        </w:rPr>
        <w:t xml:space="preserve"> </w:t>
      </w:r>
    </w:p>
    <w:p w:rsidR="008F21DE" w:rsidRPr="008F21DE" w:rsidRDefault="008F21DE" w:rsidP="00654C4A">
      <w:pPr>
        <w:pStyle w:val="Tekstpodstawowy3"/>
        <w:spacing w:line="276" w:lineRule="auto"/>
        <w:ind w:firstLine="709"/>
        <w:rPr>
          <w:szCs w:val="24"/>
        </w:rPr>
      </w:pPr>
      <w:r w:rsidRPr="008F21DE">
        <w:rPr>
          <w:szCs w:val="24"/>
        </w:rPr>
        <w:t xml:space="preserve">Przewody wodociągowe należy układać na podsypce i w obsypce z gruntu grupy G1 cechującego się w całej rozpatrywanej bryle (po zagęszczeniu) kątem tarcia wewnętrznego </w:t>
      </w:r>
      <w:r w:rsidRPr="008F21DE">
        <w:rPr>
          <w:szCs w:val="24"/>
        </w:rPr>
        <w:sym w:font="Symbol" w:char="0066"/>
      </w:r>
      <w:r w:rsidRPr="008F21DE">
        <w:rPr>
          <w:szCs w:val="24"/>
        </w:rPr>
        <w:t> </w:t>
      </w:r>
      <w:r w:rsidRPr="008F21DE">
        <w:rPr>
          <w:szCs w:val="24"/>
        </w:rPr>
        <w:sym w:font="Symbol" w:char="00B3"/>
      </w:r>
      <w:r w:rsidRPr="008F21DE">
        <w:rPr>
          <w:szCs w:val="24"/>
        </w:rPr>
        <w:t> 35</w:t>
      </w:r>
      <w:r w:rsidRPr="008F21DE">
        <w:rPr>
          <w:szCs w:val="24"/>
        </w:rPr>
        <w:sym w:font="Symbol" w:char="00B0"/>
      </w:r>
      <w:r w:rsidRPr="008F21DE">
        <w:rPr>
          <w:szCs w:val="24"/>
        </w:rPr>
        <w:t xml:space="preserve"> oraz zawartością frakcji pylastej i ilastej &lt; 5%. Należy stosować piasek średni lub gruby dobrze uziarniony.</w:t>
      </w:r>
    </w:p>
    <w:p w:rsidR="008F21DE" w:rsidRPr="008F21DE" w:rsidRDefault="008F21DE" w:rsidP="00654C4A">
      <w:pPr>
        <w:pStyle w:val="Tekstpodstawowy3"/>
        <w:spacing w:line="276" w:lineRule="auto"/>
        <w:rPr>
          <w:b/>
          <w:szCs w:val="24"/>
        </w:rPr>
      </w:pPr>
    </w:p>
    <w:p w:rsidR="008F21DE" w:rsidRPr="00D16842" w:rsidRDefault="008F21DE" w:rsidP="00654C4A">
      <w:pPr>
        <w:pStyle w:val="Nagwek2"/>
        <w:tabs>
          <w:tab w:val="num" w:pos="792"/>
        </w:tabs>
        <w:spacing w:before="0" w:line="276" w:lineRule="auto"/>
        <w:rPr>
          <w:rFonts w:ascii="Times New Roman" w:hAnsi="Times New Roman" w:cs="Times New Roman"/>
          <w:color w:val="auto"/>
          <w:sz w:val="24"/>
          <w:szCs w:val="24"/>
        </w:rPr>
      </w:pPr>
      <w:bookmarkStart w:id="26" w:name="_Toc447135775"/>
      <w:bookmarkStart w:id="27" w:name="_Toc157355340"/>
      <w:r w:rsidRPr="00D16842">
        <w:rPr>
          <w:rFonts w:ascii="Times New Roman" w:hAnsi="Times New Roman" w:cs="Times New Roman"/>
          <w:color w:val="auto"/>
          <w:sz w:val="24"/>
          <w:szCs w:val="24"/>
        </w:rPr>
        <w:t>2.4.Materiały izolacyjne</w:t>
      </w:r>
      <w:bookmarkEnd w:id="26"/>
      <w:bookmarkEnd w:id="27"/>
    </w:p>
    <w:p w:rsidR="008F21DE" w:rsidRPr="008F21DE" w:rsidRDefault="008F21DE" w:rsidP="00654C4A">
      <w:pPr>
        <w:shd w:val="clear" w:color="auto" w:fill="FFFFFF"/>
        <w:tabs>
          <w:tab w:val="left" w:pos="0"/>
        </w:tabs>
        <w:spacing w:line="276" w:lineRule="auto"/>
        <w:rPr>
          <w:sz w:val="24"/>
          <w:szCs w:val="24"/>
        </w:rPr>
      </w:pPr>
      <w:r w:rsidRPr="008F21DE">
        <w:rPr>
          <w:sz w:val="24"/>
          <w:szCs w:val="24"/>
        </w:rPr>
        <w:t xml:space="preserve">Lepiki, masy i roztwory asfaltowe stosowane na zimno powinny odpowiadać PN-B-24620:1998 </w:t>
      </w:r>
    </w:p>
    <w:p w:rsidR="008F21DE" w:rsidRPr="008F21DE" w:rsidRDefault="008F21DE" w:rsidP="00654C4A">
      <w:pPr>
        <w:pStyle w:val="Nagwek2"/>
        <w:spacing w:before="0" w:line="276" w:lineRule="auto"/>
        <w:rPr>
          <w:rFonts w:ascii="Times New Roman" w:hAnsi="Times New Roman" w:cs="Times New Roman"/>
          <w:sz w:val="24"/>
          <w:szCs w:val="24"/>
        </w:rPr>
      </w:pPr>
      <w:bookmarkStart w:id="28" w:name="_Toc447135777"/>
      <w:bookmarkStart w:id="29" w:name="_Toc237847801"/>
      <w:bookmarkStart w:id="30" w:name="_Toc157355343"/>
    </w:p>
    <w:p w:rsidR="008F21DE" w:rsidRPr="00D16842" w:rsidRDefault="008F21DE" w:rsidP="00654C4A">
      <w:pPr>
        <w:pStyle w:val="Nagwek2"/>
        <w:tabs>
          <w:tab w:val="num" w:pos="792"/>
        </w:tabs>
        <w:spacing w:before="0" w:line="276" w:lineRule="auto"/>
        <w:rPr>
          <w:rFonts w:ascii="Times New Roman" w:hAnsi="Times New Roman" w:cs="Times New Roman"/>
          <w:color w:val="auto"/>
          <w:sz w:val="24"/>
          <w:szCs w:val="24"/>
        </w:rPr>
      </w:pPr>
      <w:bookmarkStart w:id="31" w:name="_Toc447135778"/>
      <w:bookmarkEnd w:id="28"/>
      <w:bookmarkEnd w:id="29"/>
      <w:r w:rsidRPr="00D16842">
        <w:rPr>
          <w:rFonts w:ascii="Times New Roman" w:hAnsi="Times New Roman" w:cs="Times New Roman"/>
          <w:color w:val="auto"/>
          <w:sz w:val="24"/>
          <w:szCs w:val="24"/>
        </w:rPr>
        <w:t>2.</w:t>
      </w:r>
      <w:r w:rsidR="008F0912">
        <w:rPr>
          <w:rFonts w:ascii="Times New Roman" w:hAnsi="Times New Roman" w:cs="Times New Roman"/>
          <w:color w:val="auto"/>
          <w:sz w:val="24"/>
          <w:szCs w:val="24"/>
        </w:rPr>
        <w:t>5</w:t>
      </w:r>
      <w:r w:rsidRPr="00D16842">
        <w:rPr>
          <w:rFonts w:ascii="Times New Roman" w:hAnsi="Times New Roman" w:cs="Times New Roman"/>
          <w:color w:val="auto"/>
          <w:sz w:val="24"/>
          <w:szCs w:val="24"/>
        </w:rPr>
        <w:t>. Składowanie materiałów</w:t>
      </w:r>
      <w:bookmarkEnd w:id="30"/>
      <w:bookmarkEnd w:id="31"/>
    </w:p>
    <w:p w:rsidR="008F21DE" w:rsidRPr="008F21DE" w:rsidRDefault="008F21DE" w:rsidP="00654C4A">
      <w:pPr>
        <w:pStyle w:val="Tekstpodstawowy3"/>
        <w:spacing w:line="276" w:lineRule="auto"/>
        <w:ind w:firstLine="708"/>
        <w:rPr>
          <w:szCs w:val="24"/>
        </w:rPr>
      </w:pPr>
      <w:r w:rsidRPr="008F21DE">
        <w:rPr>
          <w:szCs w:val="24"/>
        </w:rPr>
        <w:t xml:space="preserve">Wszystkie materiały budowlane należy układać według poszczególnych grup, wielkości i gatunków, w sposób zapewniający stateczność oraz umożliwiający dostęp do poszczególnych stosów lub pojedynczych rur. Powierzchnia składowania powinna być utwardzona i zabezpieczona przed gromadzeniem się wód opadowych. </w:t>
      </w:r>
    </w:p>
    <w:p w:rsidR="008F21DE" w:rsidRPr="008F21DE" w:rsidRDefault="008F21DE" w:rsidP="00D16842">
      <w:pPr>
        <w:pStyle w:val="Tekstpodstawowy3"/>
        <w:spacing w:line="276" w:lineRule="auto"/>
        <w:ind w:firstLine="708"/>
        <w:rPr>
          <w:szCs w:val="24"/>
        </w:rPr>
      </w:pPr>
      <w:r w:rsidRPr="008F21DE">
        <w:rPr>
          <w:szCs w:val="24"/>
        </w:rPr>
        <w:t xml:space="preserve">Rury PE wodociągowe należy składować w fabrycznie pakowanych wiązkach, na podłożu płaskim, pozbawionym kamieni i ostrych przedmiotów. </w:t>
      </w:r>
      <w:r w:rsidRPr="008F21DE">
        <w:rPr>
          <w:szCs w:val="24"/>
        </w:rPr>
        <w:br/>
        <w:t xml:space="preserve">Gdy rury są układane w stosach, należy stosować drewniane przekładki o szerokości min. </w:t>
      </w:r>
      <w:smartTag w:uri="urn:schemas-microsoft-com:office:smarttags" w:element="metricconverter">
        <w:smartTagPr>
          <w:attr w:name="ProductID" w:val="10 cm"/>
        </w:smartTagPr>
        <w:r w:rsidRPr="008F21DE">
          <w:rPr>
            <w:szCs w:val="24"/>
          </w:rPr>
          <w:t>10 cm</w:t>
        </w:r>
      </w:smartTag>
      <w:r w:rsidRPr="008F21DE">
        <w:rPr>
          <w:szCs w:val="24"/>
        </w:rPr>
        <w:t xml:space="preserve">, układane w odległości ok. </w:t>
      </w:r>
      <w:smartTag w:uri="urn:schemas-microsoft-com:office:smarttags" w:element="metricconverter">
        <w:smartTagPr>
          <w:attr w:name="ProductID" w:val="1,5 m"/>
        </w:smartTagPr>
        <w:r w:rsidRPr="008F21DE">
          <w:rPr>
            <w:szCs w:val="24"/>
          </w:rPr>
          <w:t>1,5 m</w:t>
        </w:r>
      </w:smartTag>
      <w:r w:rsidRPr="008F21DE">
        <w:rPr>
          <w:szCs w:val="24"/>
        </w:rPr>
        <w:t xml:space="preserve"> od końca rur. Końce rur powinny być zabezpieczone </w:t>
      </w:r>
      <w:r w:rsidRPr="008F21DE">
        <w:rPr>
          <w:szCs w:val="24"/>
        </w:rPr>
        <w:lastRenderedPageBreak/>
        <w:t xml:space="preserve">korkami montowanymi fabrycznie. Wysokość stosu rur nie powinna przekraczać </w:t>
      </w:r>
      <w:smartTag w:uri="urn:schemas-microsoft-com:office:smarttags" w:element="metricconverter">
        <w:smartTagPr>
          <w:attr w:name="ProductID" w:val="3 m"/>
        </w:smartTagPr>
        <w:r w:rsidRPr="008F21DE">
          <w:rPr>
            <w:szCs w:val="24"/>
          </w:rPr>
          <w:t>3 m</w:t>
        </w:r>
      </w:smartTag>
      <w:r w:rsidRPr="008F21DE">
        <w:rPr>
          <w:szCs w:val="24"/>
        </w:rPr>
        <w:t>. Stos należy zabezpieczyć przed przypadkowym ześlizgnięciem się rur poprzez pionowe, drewniane wsporniki zabezpieczające.</w:t>
      </w:r>
    </w:p>
    <w:p w:rsidR="008F21DE" w:rsidRPr="008F21DE" w:rsidRDefault="008F21DE" w:rsidP="00654C4A">
      <w:pPr>
        <w:pStyle w:val="Tekstpodstawowy3"/>
        <w:spacing w:line="276" w:lineRule="auto"/>
        <w:ind w:firstLine="708"/>
        <w:rPr>
          <w:szCs w:val="24"/>
        </w:rPr>
      </w:pPr>
      <w:r w:rsidRPr="008F21DE">
        <w:rPr>
          <w:szCs w:val="24"/>
        </w:rPr>
        <w:t>Kruszywo należy składować na utwardzonym i odwodnionym podłożu w sposób</w:t>
      </w:r>
    </w:p>
    <w:p w:rsidR="008F21DE" w:rsidRPr="008F21DE" w:rsidRDefault="008F21DE" w:rsidP="00654C4A">
      <w:pPr>
        <w:pStyle w:val="Tekstpodstawowy3"/>
        <w:spacing w:line="276" w:lineRule="auto"/>
        <w:rPr>
          <w:szCs w:val="24"/>
        </w:rPr>
      </w:pPr>
      <w:r w:rsidRPr="008F21DE">
        <w:rPr>
          <w:szCs w:val="24"/>
        </w:rPr>
        <w:t xml:space="preserve">zabezpieczający je przed zanieczyszczeniem i zmieszaniem z innymi rodzajami i frakcjami </w:t>
      </w:r>
    </w:p>
    <w:p w:rsidR="008F21DE" w:rsidRPr="008F21DE" w:rsidRDefault="008F21DE" w:rsidP="00654C4A">
      <w:pPr>
        <w:pStyle w:val="Tekstpodstawowy3"/>
        <w:spacing w:line="276" w:lineRule="auto"/>
        <w:rPr>
          <w:szCs w:val="24"/>
        </w:rPr>
      </w:pPr>
      <w:r w:rsidRPr="008F21DE">
        <w:rPr>
          <w:szCs w:val="24"/>
        </w:rPr>
        <w:t>kruszyw.</w:t>
      </w:r>
    </w:p>
    <w:p w:rsidR="008F21DE" w:rsidRPr="008F21DE" w:rsidRDefault="008F21DE" w:rsidP="00654C4A">
      <w:pPr>
        <w:pStyle w:val="Tekstpodstawowy3"/>
        <w:spacing w:line="276" w:lineRule="auto"/>
        <w:rPr>
          <w:szCs w:val="24"/>
        </w:rPr>
      </w:pPr>
    </w:p>
    <w:p w:rsidR="008F21DE" w:rsidRPr="00D16842" w:rsidRDefault="008F21DE" w:rsidP="00654C4A">
      <w:pPr>
        <w:pStyle w:val="Nagwek2"/>
        <w:tabs>
          <w:tab w:val="num" w:pos="792"/>
        </w:tabs>
        <w:spacing w:before="0" w:line="276" w:lineRule="auto"/>
        <w:rPr>
          <w:rFonts w:ascii="Times New Roman" w:hAnsi="Times New Roman" w:cs="Times New Roman"/>
          <w:color w:val="auto"/>
          <w:sz w:val="24"/>
          <w:szCs w:val="24"/>
        </w:rPr>
      </w:pPr>
      <w:bookmarkStart w:id="32" w:name="_Toc447135779"/>
      <w:bookmarkStart w:id="33" w:name="_Toc157355344"/>
      <w:r w:rsidRPr="00D16842">
        <w:rPr>
          <w:rFonts w:ascii="Times New Roman" w:hAnsi="Times New Roman" w:cs="Times New Roman"/>
          <w:color w:val="auto"/>
          <w:sz w:val="24"/>
          <w:szCs w:val="24"/>
        </w:rPr>
        <w:t>2.</w:t>
      </w:r>
      <w:r w:rsidR="008F0912">
        <w:rPr>
          <w:rFonts w:ascii="Times New Roman" w:hAnsi="Times New Roman" w:cs="Times New Roman"/>
          <w:color w:val="auto"/>
          <w:sz w:val="24"/>
          <w:szCs w:val="24"/>
        </w:rPr>
        <w:t>6</w:t>
      </w:r>
      <w:r w:rsidRPr="00D16842">
        <w:rPr>
          <w:rFonts w:ascii="Times New Roman" w:hAnsi="Times New Roman" w:cs="Times New Roman"/>
          <w:color w:val="auto"/>
          <w:sz w:val="24"/>
          <w:szCs w:val="24"/>
        </w:rPr>
        <w:t>. Odbiór materiałów na budowie</w:t>
      </w:r>
      <w:bookmarkEnd w:id="32"/>
      <w:bookmarkEnd w:id="33"/>
    </w:p>
    <w:p w:rsidR="008F21DE" w:rsidRPr="008F21DE" w:rsidRDefault="008F21DE" w:rsidP="00534188">
      <w:pPr>
        <w:pStyle w:val="rozdzia"/>
        <w:numPr>
          <w:ilvl w:val="0"/>
          <w:numId w:val="12"/>
        </w:numPr>
        <w:spacing w:line="276" w:lineRule="auto"/>
        <w:jc w:val="left"/>
        <w:rPr>
          <w:b w:val="0"/>
          <w:sz w:val="24"/>
          <w:szCs w:val="24"/>
          <w:lang w:val="pl-PL"/>
        </w:rPr>
      </w:pPr>
      <w:r w:rsidRPr="00D16842">
        <w:rPr>
          <w:b w:val="0"/>
          <w:sz w:val="24"/>
          <w:szCs w:val="24"/>
          <w:lang w:val="pl-PL"/>
        </w:rPr>
        <w:t>Materiały należy dostarczyć na budowę wraz ze świadectwem jakości, kartami</w:t>
      </w:r>
      <w:r w:rsidRPr="008F21DE">
        <w:rPr>
          <w:b w:val="0"/>
          <w:sz w:val="24"/>
          <w:szCs w:val="24"/>
          <w:lang w:val="pl-PL"/>
        </w:rPr>
        <w:t xml:space="preserve"> gwarancyjnymi, protokółami odbioru technicznego, atestami, aprobatami technicznymi, certyfikatami zgodności.</w:t>
      </w:r>
    </w:p>
    <w:p w:rsidR="008F21DE" w:rsidRPr="008F21DE" w:rsidRDefault="008F21DE" w:rsidP="00534188">
      <w:pPr>
        <w:pStyle w:val="rozdzia"/>
        <w:numPr>
          <w:ilvl w:val="0"/>
          <w:numId w:val="12"/>
        </w:numPr>
        <w:spacing w:line="276" w:lineRule="auto"/>
        <w:jc w:val="left"/>
        <w:rPr>
          <w:b w:val="0"/>
          <w:sz w:val="24"/>
          <w:szCs w:val="24"/>
          <w:lang w:val="pl-PL"/>
        </w:rPr>
      </w:pPr>
      <w:r w:rsidRPr="008F21DE">
        <w:rPr>
          <w:b w:val="0"/>
          <w:sz w:val="24"/>
          <w:szCs w:val="24"/>
          <w:lang w:val="pl-PL"/>
        </w:rPr>
        <w:t xml:space="preserve">Dostarczone materiały na miejsce budowy należy sprawdzić pod względem kompletności </w:t>
      </w:r>
      <w:r w:rsidRPr="008F21DE">
        <w:rPr>
          <w:b w:val="0"/>
          <w:sz w:val="24"/>
          <w:szCs w:val="24"/>
          <w:lang w:val="pl-PL"/>
        </w:rPr>
        <w:br/>
        <w:t>i zgodności z danymi producenta.</w:t>
      </w:r>
    </w:p>
    <w:p w:rsidR="008F21DE" w:rsidRPr="008F21DE" w:rsidRDefault="008F21DE" w:rsidP="00534188">
      <w:pPr>
        <w:pStyle w:val="rozdzia"/>
        <w:numPr>
          <w:ilvl w:val="0"/>
          <w:numId w:val="12"/>
        </w:numPr>
        <w:spacing w:line="276" w:lineRule="auto"/>
        <w:jc w:val="left"/>
        <w:rPr>
          <w:b w:val="0"/>
          <w:sz w:val="24"/>
          <w:szCs w:val="24"/>
          <w:lang w:val="pl-PL"/>
        </w:rPr>
      </w:pPr>
      <w:r w:rsidRPr="008F21DE">
        <w:rPr>
          <w:b w:val="0"/>
          <w:sz w:val="24"/>
          <w:szCs w:val="24"/>
          <w:lang w:val="pl-PL"/>
        </w:rPr>
        <w:t>Należy przeprowadzić oględziny dostarczonych materiałów. W razie stwierdzenia wad lub powstania wątpliwości ich jakości, przed wbudowaniem należy poddać badaniom określonym przez Inżyniera robót.</w:t>
      </w:r>
    </w:p>
    <w:p w:rsidR="008F21DE" w:rsidRPr="008F21DE" w:rsidRDefault="008F21DE" w:rsidP="00654C4A">
      <w:pPr>
        <w:pStyle w:val="rozdzia"/>
        <w:spacing w:line="276" w:lineRule="auto"/>
        <w:ind w:left="360"/>
        <w:jc w:val="left"/>
        <w:rPr>
          <w:b w:val="0"/>
          <w:sz w:val="24"/>
          <w:szCs w:val="24"/>
          <w:lang w:val="pl-PL"/>
        </w:rPr>
      </w:pPr>
    </w:p>
    <w:p w:rsidR="008F21DE" w:rsidRPr="008F21DE" w:rsidRDefault="008F21DE" w:rsidP="00654C4A">
      <w:pPr>
        <w:pStyle w:val="Nagwek1"/>
        <w:spacing w:line="276" w:lineRule="auto"/>
        <w:rPr>
          <w:b/>
          <w:szCs w:val="24"/>
        </w:rPr>
      </w:pPr>
      <w:bookmarkStart w:id="34" w:name="_Toc447135780"/>
      <w:bookmarkStart w:id="35" w:name="_Toc157355345"/>
      <w:r w:rsidRPr="008F21DE">
        <w:rPr>
          <w:b/>
          <w:szCs w:val="24"/>
        </w:rPr>
        <w:t>3. SPRZĘT</w:t>
      </w:r>
      <w:bookmarkEnd w:id="34"/>
      <w:bookmarkEnd w:id="35"/>
    </w:p>
    <w:p w:rsidR="008F21DE" w:rsidRPr="008F21DE" w:rsidRDefault="008F21DE" w:rsidP="00654C4A">
      <w:pPr>
        <w:spacing w:line="276" w:lineRule="auto"/>
        <w:ind w:firstLine="288"/>
        <w:rPr>
          <w:sz w:val="24"/>
          <w:szCs w:val="24"/>
        </w:rPr>
      </w:pPr>
      <w:r w:rsidRPr="008F21DE">
        <w:rPr>
          <w:sz w:val="24"/>
          <w:szCs w:val="24"/>
        </w:rPr>
        <w:t>Wykonawca jest zobowiązany do stosowania jedynie takiego sprzętu, który nie spowoduje niekorzystnego wpływu na jakość wykonywanych robót.</w:t>
      </w:r>
    </w:p>
    <w:p w:rsidR="008F21DE" w:rsidRPr="008F21DE" w:rsidRDefault="008F21DE" w:rsidP="00654C4A">
      <w:pPr>
        <w:spacing w:line="276" w:lineRule="auto"/>
        <w:rPr>
          <w:sz w:val="24"/>
          <w:szCs w:val="24"/>
        </w:rPr>
      </w:pPr>
      <w:r w:rsidRPr="008F21DE">
        <w:rPr>
          <w:sz w:val="24"/>
          <w:szCs w:val="24"/>
        </w:rPr>
        <w:t>Do wykonania robót powinien być używany następujący podstawowy sprzęt:</w:t>
      </w:r>
    </w:p>
    <w:p w:rsidR="008F21DE" w:rsidRPr="008F21DE" w:rsidRDefault="008F21DE" w:rsidP="00534188">
      <w:pPr>
        <w:pStyle w:val="Tekstpodstawowy"/>
        <w:numPr>
          <w:ilvl w:val="0"/>
          <w:numId w:val="13"/>
        </w:numPr>
        <w:autoSpaceDE w:val="0"/>
        <w:autoSpaceDN w:val="0"/>
        <w:spacing w:line="276" w:lineRule="auto"/>
        <w:ind w:hanging="1068"/>
        <w:rPr>
          <w:b w:val="0"/>
        </w:rPr>
      </w:pPr>
      <w:r w:rsidRPr="008F21DE">
        <w:rPr>
          <w:b w:val="0"/>
        </w:rPr>
        <w:t>żuraw budowlany samochodowy;</w:t>
      </w:r>
    </w:p>
    <w:p w:rsidR="008F21DE" w:rsidRPr="008F21DE" w:rsidRDefault="008F21DE" w:rsidP="00534188">
      <w:pPr>
        <w:pStyle w:val="Tekstpodstawowy"/>
        <w:numPr>
          <w:ilvl w:val="0"/>
          <w:numId w:val="13"/>
        </w:numPr>
        <w:autoSpaceDE w:val="0"/>
        <w:autoSpaceDN w:val="0"/>
        <w:spacing w:line="276" w:lineRule="auto"/>
        <w:ind w:hanging="1068"/>
        <w:rPr>
          <w:b w:val="0"/>
        </w:rPr>
      </w:pPr>
      <w:r w:rsidRPr="008F21DE">
        <w:rPr>
          <w:b w:val="0"/>
        </w:rPr>
        <w:t>koparka o pojemności łyżki 0,25 – 0,60m</w:t>
      </w:r>
      <w:r w:rsidRPr="008F21DE">
        <w:rPr>
          <w:b w:val="0"/>
          <w:vertAlign w:val="superscript"/>
        </w:rPr>
        <w:t>3</w:t>
      </w:r>
      <w:r w:rsidRPr="008F21DE">
        <w:rPr>
          <w:b w:val="0"/>
        </w:rPr>
        <w:t>;</w:t>
      </w:r>
    </w:p>
    <w:p w:rsidR="008F21DE" w:rsidRPr="008F21DE" w:rsidRDefault="008F21DE" w:rsidP="00534188">
      <w:pPr>
        <w:pStyle w:val="Tekstpodstawowy"/>
        <w:numPr>
          <w:ilvl w:val="0"/>
          <w:numId w:val="13"/>
        </w:numPr>
        <w:autoSpaceDE w:val="0"/>
        <w:autoSpaceDN w:val="0"/>
        <w:spacing w:line="276" w:lineRule="auto"/>
        <w:ind w:hanging="1068"/>
        <w:rPr>
          <w:b w:val="0"/>
        </w:rPr>
      </w:pPr>
      <w:r w:rsidRPr="008F21DE">
        <w:rPr>
          <w:b w:val="0"/>
        </w:rPr>
        <w:t>spycharka gąsienicowa;</w:t>
      </w:r>
    </w:p>
    <w:p w:rsidR="008F21DE" w:rsidRPr="008F21DE" w:rsidRDefault="008F21DE" w:rsidP="00534188">
      <w:pPr>
        <w:pStyle w:val="Tekstpodstawowy"/>
        <w:numPr>
          <w:ilvl w:val="0"/>
          <w:numId w:val="13"/>
        </w:numPr>
        <w:autoSpaceDE w:val="0"/>
        <w:autoSpaceDN w:val="0"/>
        <w:spacing w:line="276" w:lineRule="auto"/>
        <w:ind w:hanging="1068"/>
        <w:rPr>
          <w:b w:val="0"/>
        </w:rPr>
      </w:pPr>
      <w:r w:rsidRPr="008F21DE">
        <w:rPr>
          <w:b w:val="0"/>
        </w:rPr>
        <w:t>sprzęt do zagęszczania gruntu;</w:t>
      </w:r>
    </w:p>
    <w:p w:rsidR="008F21DE" w:rsidRPr="008F21DE" w:rsidRDefault="008F21DE" w:rsidP="00534188">
      <w:pPr>
        <w:pStyle w:val="Tekstpodstawowy"/>
        <w:numPr>
          <w:ilvl w:val="0"/>
          <w:numId w:val="13"/>
        </w:numPr>
        <w:autoSpaceDE w:val="0"/>
        <w:autoSpaceDN w:val="0"/>
        <w:spacing w:line="276" w:lineRule="auto"/>
        <w:ind w:hanging="1068"/>
        <w:rPr>
          <w:b w:val="0"/>
        </w:rPr>
      </w:pPr>
      <w:r w:rsidRPr="008F21DE">
        <w:rPr>
          <w:b w:val="0"/>
        </w:rPr>
        <w:t>wciągarka ręczna;</w:t>
      </w:r>
    </w:p>
    <w:p w:rsidR="008F21DE" w:rsidRPr="008F21DE" w:rsidRDefault="008F21DE" w:rsidP="00534188">
      <w:pPr>
        <w:pStyle w:val="Tekstpodstawowy"/>
        <w:numPr>
          <w:ilvl w:val="0"/>
          <w:numId w:val="13"/>
        </w:numPr>
        <w:autoSpaceDE w:val="0"/>
        <w:autoSpaceDN w:val="0"/>
        <w:spacing w:line="276" w:lineRule="auto"/>
        <w:ind w:hanging="1068"/>
        <w:rPr>
          <w:b w:val="0"/>
        </w:rPr>
      </w:pPr>
      <w:r w:rsidRPr="008F21DE">
        <w:rPr>
          <w:b w:val="0"/>
        </w:rPr>
        <w:t>agregat prądotwórczy;</w:t>
      </w:r>
    </w:p>
    <w:p w:rsidR="008F21DE" w:rsidRPr="008F21DE" w:rsidRDefault="008F21DE" w:rsidP="00534188">
      <w:pPr>
        <w:pStyle w:val="Tekstpodstawowy"/>
        <w:numPr>
          <w:ilvl w:val="0"/>
          <w:numId w:val="13"/>
        </w:numPr>
        <w:autoSpaceDE w:val="0"/>
        <w:autoSpaceDN w:val="0"/>
        <w:spacing w:line="276" w:lineRule="auto"/>
        <w:ind w:hanging="1068"/>
        <w:rPr>
          <w:b w:val="0"/>
        </w:rPr>
      </w:pPr>
      <w:r w:rsidRPr="008F21DE">
        <w:rPr>
          <w:b w:val="0"/>
        </w:rPr>
        <w:t>narzędzia warsztatowe i elektronarzędzia;</w:t>
      </w:r>
    </w:p>
    <w:p w:rsidR="008F21DE" w:rsidRPr="008F21DE" w:rsidRDefault="008F21DE" w:rsidP="00534188">
      <w:pPr>
        <w:pStyle w:val="Tekstpodstawowy"/>
        <w:numPr>
          <w:ilvl w:val="0"/>
          <w:numId w:val="13"/>
        </w:numPr>
        <w:autoSpaceDE w:val="0"/>
        <w:autoSpaceDN w:val="0"/>
        <w:spacing w:line="276" w:lineRule="auto"/>
        <w:ind w:hanging="1068"/>
        <w:rPr>
          <w:b w:val="0"/>
        </w:rPr>
      </w:pPr>
      <w:r w:rsidRPr="008F21DE">
        <w:rPr>
          <w:b w:val="0"/>
        </w:rPr>
        <w:t xml:space="preserve">sprzęt do wykonania izolacji. </w:t>
      </w:r>
    </w:p>
    <w:p w:rsidR="008F21DE" w:rsidRPr="008F21DE" w:rsidRDefault="008F21DE" w:rsidP="00654C4A">
      <w:pPr>
        <w:pStyle w:val="Tekstpodstawowy"/>
        <w:autoSpaceDE w:val="0"/>
        <w:autoSpaceDN w:val="0"/>
        <w:spacing w:line="276" w:lineRule="auto"/>
        <w:ind w:left="1068"/>
        <w:rPr>
          <w:b w:val="0"/>
        </w:rPr>
      </w:pPr>
    </w:p>
    <w:p w:rsidR="008F21DE" w:rsidRPr="008F21DE" w:rsidRDefault="008F21DE" w:rsidP="00654C4A">
      <w:pPr>
        <w:pStyle w:val="Tekstpodstawowy3"/>
        <w:spacing w:line="276" w:lineRule="auto"/>
        <w:rPr>
          <w:b/>
          <w:szCs w:val="24"/>
        </w:rPr>
      </w:pPr>
      <w:bookmarkStart w:id="36" w:name="_Toc447135781"/>
      <w:bookmarkStart w:id="37" w:name="_Toc157355346"/>
      <w:r w:rsidRPr="008F21DE">
        <w:rPr>
          <w:b/>
          <w:szCs w:val="24"/>
        </w:rPr>
        <w:t>4. TRANSPORT</w:t>
      </w:r>
      <w:bookmarkEnd w:id="36"/>
      <w:bookmarkEnd w:id="37"/>
    </w:p>
    <w:p w:rsidR="008F21DE" w:rsidRPr="008F21DE" w:rsidRDefault="008F21DE" w:rsidP="00654C4A">
      <w:pPr>
        <w:pStyle w:val="Tekstpodstawowy3"/>
        <w:spacing w:line="276" w:lineRule="auto"/>
        <w:ind w:firstLine="709"/>
        <w:rPr>
          <w:szCs w:val="24"/>
        </w:rPr>
      </w:pPr>
      <w:r w:rsidRPr="008F21DE">
        <w:rPr>
          <w:szCs w:val="24"/>
        </w:rPr>
        <w:t xml:space="preserve">Wykonawca jest zobowiązany do stosowania jedynie takich środków transportu, które nie wpłyną niekorzystnie na jakość wykonywanych robót i właściwości przewożonych materiałów. Liczba środków transportu będzie zapewniać prowadzenie robot zgodnie </w:t>
      </w:r>
      <w:r w:rsidRPr="008F21DE">
        <w:rPr>
          <w:szCs w:val="24"/>
        </w:rPr>
        <w:br/>
        <w:t xml:space="preserve">z zasadami określonymi w dokumentacji projektowej, Specyfikacji Technicznej </w:t>
      </w:r>
      <w:r w:rsidRPr="008F21DE">
        <w:rPr>
          <w:szCs w:val="24"/>
        </w:rPr>
        <w:br/>
        <w:t>i wskazaniach Inwestora.</w:t>
      </w:r>
    </w:p>
    <w:p w:rsidR="008F21DE" w:rsidRPr="008F21DE" w:rsidRDefault="008F21DE" w:rsidP="00654C4A">
      <w:pPr>
        <w:pStyle w:val="Tekstpodstawowy3"/>
        <w:spacing w:line="276" w:lineRule="auto"/>
        <w:rPr>
          <w:szCs w:val="24"/>
        </w:rPr>
      </w:pPr>
      <w:r w:rsidRPr="008F21DE">
        <w:rPr>
          <w:szCs w:val="24"/>
        </w:rPr>
        <w:t>Przy ruchu na drogach publicznych pojazdy będą spełniać wymagania dotyczące przepisów ruchu drogowego, w odniesieniu do dopuszczalnych obciążeń na osie i innych parametrów technicznych. Środki transportu nie odpowiadające wymogom przepisów prawa o ruchu drogowym na polecenie Inwestora będą usunięte z terenu budowy.</w:t>
      </w:r>
    </w:p>
    <w:p w:rsidR="008F21DE" w:rsidRPr="008F21DE" w:rsidRDefault="008F21DE" w:rsidP="00654C4A">
      <w:pPr>
        <w:pStyle w:val="Tekstpodstawowy3"/>
        <w:spacing w:line="276" w:lineRule="auto"/>
        <w:ind w:firstLine="708"/>
        <w:rPr>
          <w:szCs w:val="24"/>
        </w:rPr>
      </w:pPr>
      <w:r w:rsidRPr="008F21DE">
        <w:rPr>
          <w:szCs w:val="24"/>
        </w:rPr>
        <w:t xml:space="preserve">Wykonawca będzie usuwać na bieżąco, na własny koszt, wszelkie zanieczyszczenia spowodowane jego pojazdami na drogach publicznych oraz dojazdach do terenu budowy. Poniżej podano podstawowe środki transportowe. </w:t>
      </w:r>
    </w:p>
    <w:p w:rsidR="008F21DE" w:rsidRPr="008F21DE" w:rsidRDefault="008F21DE" w:rsidP="00654C4A">
      <w:pPr>
        <w:pStyle w:val="Tekstpodstawowy3"/>
        <w:spacing w:line="276" w:lineRule="auto"/>
        <w:rPr>
          <w:szCs w:val="24"/>
        </w:rPr>
      </w:pPr>
      <w:r w:rsidRPr="008F21DE">
        <w:rPr>
          <w:szCs w:val="24"/>
        </w:rPr>
        <w:lastRenderedPageBreak/>
        <w:t>Wykonawca w zależności od organizacji robót użyje podstawowych i pomocniczych środków transportowych niezbędnych do kompletnego wykonania robót spełniające wymagania przepisów transportowych.</w:t>
      </w:r>
    </w:p>
    <w:p w:rsidR="008F21DE" w:rsidRPr="008F21DE" w:rsidRDefault="008F21DE" w:rsidP="00654C4A">
      <w:pPr>
        <w:pStyle w:val="Tekstpodstawowy3"/>
        <w:spacing w:line="276" w:lineRule="auto"/>
        <w:rPr>
          <w:szCs w:val="24"/>
        </w:rPr>
      </w:pPr>
      <w:r w:rsidRPr="008F21DE">
        <w:rPr>
          <w:szCs w:val="24"/>
        </w:rPr>
        <w:t>Podstawowe środki transportowe do wykonania robót:</w:t>
      </w:r>
    </w:p>
    <w:p w:rsidR="008F21DE" w:rsidRPr="008F21DE" w:rsidRDefault="008F21DE" w:rsidP="00534188">
      <w:pPr>
        <w:pStyle w:val="Tekstpodstawowy3"/>
        <w:numPr>
          <w:ilvl w:val="0"/>
          <w:numId w:val="14"/>
        </w:numPr>
        <w:spacing w:line="276" w:lineRule="auto"/>
        <w:rPr>
          <w:szCs w:val="24"/>
        </w:rPr>
      </w:pPr>
      <w:r w:rsidRPr="008F21DE">
        <w:rPr>
          <w:szCs w:val="24"/>
        </w:rPr>
        <w:t>samochód samowyładowczy ładowności 5-10 t do wywozu ziemi,</w:t>
      </w:r>
    </w:p>
    <w:p w:rsidR="008F21DE" w:rsidRPr="008F21DE" w:rsidRDefault="008F21DE" w:rsidP="00534188">
      <w:pPr>
        <w:pStyle w:val="Tekstpodstawowy3"/>
        <w:numPr>
          <w:ilvl w:val="0"/>
          <w:numId w:val="14"/>
        </w:numPr>
        <w:spacing w:line="276" w:lineRule="auto"/>
        <w:rPr>
          <w:szCs w:val="24"/>
        </w:rPr>
      </w:pPr>
      <w:r w:rsidRPr="008F21DE">
        <w:rPr>
          <w:szCs w:val="24"/>
        </w:rPr>
        <w:t>samochód skrzyniowy,</w:t>
      </w:r>
    </w:p>
    <w:p w:rsidR="008F21DE" w:rsidRPr="008F21DE" w:rsidRDefault="008F21DE" w:rsidP="00534188">
      <w:pPr>
        <w:pStyle w:val="Tekstpodstawowy3"/>
        <w:numPr>
          <w:ilvl w:val="0"/>
          <w:numId w:val="14"/>
        </w:numPr>
        <w:spacing w:line="276" w:lineRule="auto"/>
        <w:rPr>
          <w:szCs w:val="24"/>
        </w:rPr>
      </w:pPr>
      <w:r w:rsidRPr="008F21DE">
        <w:rPr>
          <w:szCs w:val="24"/>
        </w:rPr>
        <w:t>samochód dostawczy.</w:t>
      </w:r>
    </w:p>
    <w:p w:rsidR="008F21DE" w:rsidRPr="008F21DE" w:rsidRDefault="008F21DE" w:rsidP="00534188">
      <w:pPr>
        <w:pStyle w:val="Tekstpodstawowy3"/>
        <w:numPr>
          <w:ilvl w:val="0"/>
          <w:numId w:val="14"/>
        </w:numPr>
        <w:spacing w:line="276" w:lineRule="auto"/>
        <w:rPr>
          <w:szCs w:val="24"/>
        </w:rPr>
      </w:pPr>
    </w:p>
    <w:p w:rsidR="008F21DE" w:rsidRPr="00D16842" w:rsidRDefault="008F21DE" w:rsidP="00654C4A">
      <w:pPr>
        <w:pStyle w:val="Nagwek2"/>
        <w:spacing w:before="0" w:line="276" w:lineRule="auto"/>
        <w:rPr>
          <w:rFonts w:ascii="Times New Roman" w:hAnsi="Times New Roman" w:cs="Times New Roman"/>
          <w:color w:val="auto"/>
          <w:sz w:val="24"/>
          <w:szCs w:val="24"/>
        </w:rPr>
      </w:pPr>
      <w:bookmarkStart w:id="38" w:name="_Toc157355347"/>
      <w:bookmarkStart w:id="39" w:name="_Toc447135782"/>
      <w:r w:rsidRPr="00D16842">
        <w:rPr>
          <w:rFonts w:ascii="Times New Roman" w:hAnsi="Times New Roman" w:cs="Times New Roman"/>
          <w:color w:val="auto"/>
          <w:sz w:val="24"/>
          <w:szCs w:val="24"/>
        </w:rPr>
        <w:t>4.1. Transport armatury, rur</w:t>
      </w:r>
      <w:bookmarkEnd w:id="38"/>
      <w:r w:rsidRPr="00D16842">
        <w:rPr>
          <w:rFonts w:ascii="Times New Roman" w:hAnsi="Times New Roman" w:cs="Times New Roman"/>
          <w:color w:val="auto"/>
          <w:sz w:val="24"/>
          <w:szCs w:val="24"/>
        </w:rPr>
        <w:t xml:space="preserve"> i kształtek</w:t>
      </w:r>
      <w:bookmarkEnd w:id="39"/>
    </w:p>
    <w:p w:rsidR="008F21DE" w:rsidRPr="008F21DE" w:rsidRDefault="008F21DE" w:rsidP="00654C4A">
      <w:pPr>
        <w:pStyle w:val="Tekstpodstawowy2"/>
        <w:spacing w:line="276" w:lineRule="auto"/>
        <w:ind w:firstLine="354"/>
      </w:pPr>
      <w:r w:rsidRPr="00D16842">
        <w:rPr>
          <w:i w:val="0"/>
        </w:rPr>
        <w:t>Armatura , rury i kształtki powinny być przewożone w sposób zapewniający ochronę przed uszkodzeniem, zniszczeniem powłok ochronnych i dekompletacją</w:t>
      </w:r>
      <w:r w:rsidRPr="008F21DE">
        <w:t>.</w:t>
      </w:r>
    </w:p>
    <w:p w:rsidR="008F21DE" w:rsidRPr="008F21DE" w:rsidRDefault="008F21DE" w:rsidP="00654C4A">
      <w:pPr>
        <w:pStyle w:val="Tekstpodstawowy3"/>
        <w:spacing w:line="276" w:lineRule="auto"/>
        <w:ind w:firstLine="360"/>
        <w:rPr>
          <w:szCs w:val="24"/>
        </w:rPr>
      </w:pPr>
      <w:r w:rsidRPr="008F21DE">
        <w:rPr>
          <w:szCs w:val="24"/>
        </w:rPr>
        <w:t xml:space="preserve">Rury w wiązkach muszą być transportowane na samochodach o odpowiedniej długości. Wyładunek rur w wiązkach wymaga użycia dźwigu z belką (trawersem). Nie wolno stosować zawiesi z lin stalowych lub łańcuchów. </w:t>
      </w:r>
      <w:r w:rsidRPr="008F21DE">
        <w:rPr>
          <w:szCs w:val="24"/>
        </w:rPr>
        <w:br/>
        <w:t xml:space="preserve">Przy transportowaniu rur luzem, pierwsza warstwa winna spoczywać na podkładach drewnianych o szerokości min. </w:t>
      </w:r>
      <w:smartTag w:uri="urn:schemas-microsoft-com:office:smarttags" w:element="metricconverter">
        <w:smartTagPr>
          <w:attr w:name="ProductID" w:val="10 cm"/>
        </w:smartTagPr>
        <w:r w:rsidRPr="008F21DE">
          <w:rPr>
            <w:szCs w:val="24"/>
          </w:rPr>
          <w:t>10 cm</w:t>
        </w:r>
      </w:smartTag>
      <w:r w:rsidRPr="008F21DE">
        <w:rPr>
          <w:szCs w:val="24"/>
        </w:rPr>
        <w:t xml:space="preserve">, układanych w odstępach do </w:t>
      </w:r>
      <w:smartTag w:uri="urn:schemas-microsoft-com:office:smarttags" w:element="metricconverter">
        <w:smartTagPr>
          <w:attr w:name="ProductID" w:val="2,5 m"/>
        </w:smartTagPr>
        <w:r w:rsidRPr="008F21DE">
          <w:rPr>
            <w:szCs w:val="24"/>
          </w:rPr>
          <w:t>2,5 m</w:t>
        </w:r>
      </w:smartTag>
      <w:r w:rsidRPr="008F21DE">
        <w:rPr>
          <w:szCs w:val="24"/>
        </w:rPr>
        <w:t xml:space="preserve">. Pojazd musi posiadać wsporniki boczne w rozstawie max </w:t>
      </w:r>
      <w:smartTag w:uri="urn:schemas-microsoft-com:office:smarttags" w:element="metricconverter">
        <w:smartTagPr>
          <w:attr w:name="ProductID" w:val="2 m"/>
        </w:smartTagPr>
        <w:r w:rsidRPr="008F21DE">
          <w:rPr>
            <w:szCs w:val="24"/>
          </w:rPr>
          <w:t>2 m</w:t>
        </w:r>
      </w:smartTag>
      <w:r w:rsidRPr="008F21DE">
        <w:rPr>
          <w:szCs w:val="24"/>
        </w:rPr>
        <w:t xml:space="preserve">. </w:t>
      </w:r>
      <w:r w:rsidRPr="008F21DE">
        <w:rPr>
          <w:szCs w:val="24"/>
        </w:rPr>
        <w:br/>
        <w:t xml:space="preserve">Jeżeli długość przewożonych rur jest większa niż długość pojazdu, wielkość nawisu nie może przekroczyć </w:t>
      </w:r>
      <w:smartTag w:uri="urn:schemas-microsoft-com:office:smarttags" w:element="metricconverter">
        <w:smartTagPr>
          <w:attr w:name="ProductID" w:val="1 m"/>
        </w:smartTagPr>
        <w:r w:rsidRPr="008F21DE">
          <w:rPr>
            <w:szCs w:val="24"/>
          </w:rPr>
          <w:t>1 m</w:t>
        </w:r>
      </w:smartTag>
      <w:r w:rsidRPr="008F21DE">
        <w:rPr>
          <w:szCs w:val="24"/>
        </w:rPr>
        <w:t>.</w:t>
      </w:r>
    </w:p>
    <w:p w:rsidR="008F21DE" w:rsidRPr="008F21DE" w:rsidRDefault="008F21DE" w:rsidP="00654C4A">
      <w:pPr>
        <w:pStyle w:val="Tekstpodstawowy3"/>
        <w:spacing w:line="276" w:lineRule="auto"/>
        <w:ind w:firstLine="360"/>
        <w:rPr>
          <w:szCs w:val="24"/>
        </w:rPr>
      </w:pPr>
    </w:p>
    <w:p w:rsidR="008F21DE" w:rsidRPr="00D16842" w:rsidRDefault="008F21DE" w:rsidP="00654C4A">
      <w:pPr>
        <w:pStyle w:val="Nagwek2"/>
        <w:spacing w:before="0" w:line="276" w:lineRule="auto"/>
        <w:rPr>
          <w:rFonts w:ascii="Times New Roman" w:hAnsi="Times New Roman" w:cs="Times New Roman"/>
          <w:color w:val="auto"/>
          <w:sz w:val="24"/>
          <w:szCs w:val="24"/>
        </w:rPr>
      </w:pPr>
      <w:bookmarkStart w:id="40" w:name="_Toc447135783"/>
      <w:bookmarkStart w:id="41" w:name="_Toc157355349"/>
      <w:r w:rsidRPr="00D16842">
        <w:rPr>
          <w:rFonts w:ascii="Times New Roman" w:hAnsi="Times New Roman" w:cs="Times New Roman"/>
          <w:color w:val="auto"/>
          <w:sz w:val="24"/>
          <w:szCs w:val="24"/>
        </w:rPr>
        <w:t>4.2. Transport piasku i ziemi</w:t>
      </w:r>
      <w:bookmarkEnd w:id="40"/>
      <w:bookmarkEnd w:id="41"/>
    </w:p>
    <w:p w:rsidR="008F21DE" w:rsidRPr="008F21DE" w:rsidRDefault="008F21DE" w:rsidP="00654C4A">
      <w:pPr>
        <w:pStyle w:val="Tekstpodstawowy3"/>
        <w:spacing w:line="276" w:lineRule="auto"/>
        <w:ind w:firstLine="288"/>
        <w:rPr>
          <w:szCs w:val="24"/>
        </w:rPr>
      </w:pPr>
      <w:r w:rsidRPr="008F21DE">
        <w:rPr>
          <w:szCs w:val="24"/>
        </w:rPr>
        <w:t xml:space="preserve">Piasek i ziemia z wykopów mogą być przewożone dowolnymi środkami transportu, </w:t>
      </w:r>
      <w:r w:rsidRPr="008F21DE">
        <w:rPr>
          <w:szCs w:val="24"/>
        </w:rPr>
        <w:br/>
        <w:t>w sposób zabezpieczający przed zanieczyszczeniem i nadmiernym zawilgoceniem.</w:t>
      </w:r>
    </w:p>
    <w:p w:rsidR="008F21DE" w:rsidRPr="008F21DE" w:rsidRDefault="008F21DE" w:rsidP="00654C4A">
      <w:pPr>
        <w:pStyle w:val="Tekstpodstawowy3"/>
        <w:spacing w:line="276" w:lineRule="auto"/>
        <w:ind w:firstLine="288"/>
        <w:rPr>
          <w:szCs w:val="24"/>
        </w:rPr>
      </w:pPr>
    </w:p>
    <w:p w:rsidR="008F21DE" w:rsidRPr="008F21DE" w:rsidRDefault="008F21DE" w:rsidP="00654C4A">
      <w:pPr>
        <w:pStyle w:val="Nagwek1"/>
        <w:spacing w:line="276" w:lineRule="auto"/>
        <w:rPr>
          <w:b/>
          <w:szCs w:val="24"/>
        </w:rPr>
      </w:pPr>
      <w:bookmarkStart w:id="42" w:name="_Toc447135786"/>
      <w:bookmarkStart w:id="43" w:name="_Toc157355350"/>
      <w:r w:rsidRPr="008F21DE">
        <w:rPr>
          <w:b/>
          <w:szCs w:val="24"/>
        </w:rPr>
        <w:t>5. WYKONANIE ROBÓT</w:t>
      </w:r>
      <w:bookmarkEnd w:id="42"/>
      <w:bookmarkEnd w:id="43"/>
    </w:p>
    <w:p w:rsidR="008F21DE" w:rsidRPr="008F21DE" w:rsidRDefault="008F21DE" w:rsidP="00654C4A">
      <w:pPr>
        <w:pStyle w:val="Nagwek1"/>
        <w:spacing w:line="276" w:lineRule="auto"/>
        <w:rPr>
          <w:b/>
          <w:szCs w:val="24"/>
        </w:rPr>
      </w:pPr>
      <w:bookmarkStart w:id="44" w:name="_Toc447135787"/>
      <w:bookmarkStart w:id="45" w:name="_Toc198569298"/>
      <w:bookmarkStart w:id="46" w:name="_Toc157355351"/>
      <w:r w:rsidRPr="008F21DE">
        <w:rPr>
          <w:b/>
          <w:szCs w:val="24"/>
        </w:rPr>
        <w:t>5.1.Wymagania formalno-prawne</w:t>
      </w:r>
      <w:bookmarkEnd w:id="44"/>
      <w:bookmarkEnd w:id="45"/>
    </w:p>
    <w:p w:rsidR="008F21DE" w:rsidRPr="008F21DE" w:rsidRDefault="008F21DE" w:rsidP="00654C4A">
      <w:pPr>
        <w:pStyle w:val="Tekstpodstawowy3"/>
        <w:spacing w:line="276" w:lineRule="auto"/>
        <w:ind w:firstLine="360"/>
        <w:rPr>
          <w:szCs w:val="24"/>
        </w:rPr>
      </w:pPr>
      <w:r w:rsidRPr="008F21DE">
        <w:rPr>
          <w:szCs w:val="24"/>
        </w:rPr>
        <w:t>Na 7 dni przed rozpoczęciem robót w rejonie istniejącego uzbrojenia, wykonawca powinien pisemnie powiadomić o terminie rozpoczęcia i sposobie wykonywania robót, wszystkich użytkowników urządzeń podziemnych i nadziemnych znajdujących się w rejonie budowy oraz dodatkowo uzgodnić z nimi sposób zabezpieczenia istniejących urządzeń. Do wniosku o zezwolenie na prowadzenie robót w drogach, powinien być dołączony zatwierdzony projekt tymczasowej organizacji ruchu na czas budowy.</w:t>
      </w:r>
    </w:p>
    <w:p w:rsidR="008F21DE" w:rsidRPr="008F21DE" w:rsidRDefault="008F21DE" w:rsidP="00654C4A">
      <w:pPr>
        <w:pStyle w:val="Tekstpodstawowy3"/>
        <w:spacing w:line="276" w:lineRule="auto"/>
        <w:rPr>
          <w:b/>
          <w:szCs w:val="24"/>
        </w:rPr>
      </w:pPr>
    </w:p>
    <w:p w:rsidR="008F21DE" w:rsidRPr="00D16842" w:rsidRDefault="008F21DE" w:rsidP="00654C4A">
      <w:pPr>
        <w:pStyle w:val="Nagwek2"/>
        <w:spacing w:before="0" w:line="276" w:lineRule="auto"/>
        <w:rPr>
          <w:rFonts w:ascii="Times New Roman" w:hAnsi="Times New Roman" w:cs="Times New Roman"/>
          <w:color w:val="auto"/>
          <w:sz w:val="24"/>
          <w:szCs w:val="24"/>
        </w:rPr>
      </w:pPr>
      <w:bookmarkStart w:id="47" w:name="_Toc447135788"/>
      <w:r w:rsidRPr="00D16842">
        <w:rPr>
          <w:rFonts w:ascii="Times New Roman" w:hAnsi="Times New Roman" w:cs="Times New Roman"/>
          <w:color w:val="auto"/>
          <w:sz w:val="24"/>
          <w:szCs w:val="24"/>
        </w:rPr>
        <w:t>5.2. Roboty przygotowawcze</w:t>
      </w:r>
      <w:bookmarkEnd w:id="46"/>
      <w:bookmarkEnd w:id="47"/>
    </w:p>
    <w:p w:rsidR="008F21DE" w:rsidRPr="008F21DE" w:rsidRDefault="008F21DE" w:rsidP="00654C4A">
      <w:pPr>
        <w:pStyle w:val="Nagwek4"/>
        <w:spacing w:before="0" w:line="276" w:lineRule="auto"/>
        <w:rPr>
          <w:rFonts w:ascii="Times New Roman" w:hAnsi="Times New Roman" w:cs="Times New Roman"/>
          <w:i w:val="0"/>
          <w:color w:val="auto"/>
          <w:sz w:val="24"/>
          <w:szCs w:val="24"/>
        </w:rPr>
      </w:pPr>
      <w:r w:rsidRPr="008F21DE">
        <w:rPr>
          <w:rFonts w:ascii="Times New Roman" w:hAnsi="Times New Roman" w:cs="Times New Roman"/>
          <w:i w:val="0"/>
          <w:color w:val="auto"/>
          <w:sz w:val="24"/>
          <w:szCs w:val="24"/>
        </w:rPr>
        <w:t>5.2.1. Wytyczenie trasy wodociągu</w:t>
      </w:r>
    </w:p>
    <w:p w:rsidR="008F21DE" w:rsidRPr="008F21DE" w:rsidRDefault="008F21DE" w:rsidP="00654C4A">
      <w:pPr>
        <w:pStyle w:val="Tekstpodstawowy3"/>
        <w:spacing w:line="276" w:lineRule="auto"/>
        <w:ind w:firstLine="708"/>
        <w:rPr>
          <w:szCs w:val="24"/>
        </w:rPr>
      </w:pPr>
      <w:r w:rsidRPr="008F21DE">
        <w:rPr>
          <w:szCs w:val="24"/>
        </w:rPr>
        <w:t>W celu dokładnego ustalenia miejsc połączeń rurociągów Wykonawca dokona odkrywek istniejącej sieci wodociągowej w rejonie projektowanych połączeń.</w:t>
      </w:r>
    </w:p>
    <w:p w:rsidR="008F21DE" w:rsidRPr="008F21DE" w:rsidRDefault="008F21DE" w:rsidP="00654C4A">
      <w:pPr>
        <w:pStyle w:val="Tekstpodstawowy3"/>
        <w:spacing w:line="276" w:lineRule="auto"/>
        <w:rPr>
          <w:szCs w:val="24"/>
        </w:rPr>
      </w:pPr>
      <w:r w:rsidRPr="008F21DE">
        <w:rPr>
          <w:szCs w:val="24"/>
        </w:rPr>
        <w:t xml:space="preserve">Podstawę wytyczenia trasy przewodu wodociągowego stanowi Dokumentacja Projektowa i Prawna. Uprawniony geodeta na zlecenie Wykonawcy wytyczy trasy projektowanego wodociągu oraz trwale oznaczy w terenie za pomocą kołków osiowych, kołków świadków i kołków krawędziowych. </w:t>
      </w:r>
    </w:p>
    <w:p w:rsidR="008F21DE" w:rsidRPr="008F21DE" w:rsidRDefault="008F21DE" w:rsidP="00654C4A">
      <w:pPr>
        <w:pStyle w:val="Tekstpodstawowy3"/>
        <w:spacing w:line="276" w:lineRule="auto"/>
        <w:rPr>
          <w:szCs w:val="24"/>
        </w:rPr>
      </w:pPr>
      <w:r w:rsidRPr="008F21DE">
        <w:rPr>
          <w:szCs w:val="24"/>
        </w:rPr>
        <w:t>Należy ustalić stałe repery, a w przypadku niedostatecznej ich ilości, wbudować w miejscach dostępnych, ale nie narażonych na zniszczenie, repery tymczasowe z rzędnymi sprawdzanymi przez służby geodezyjne.</w:t>
      </w:r>
    </w:p>
    <w:p w:rsidR="008F21DE" w:rsidRPr="008F21DE" w:rsidRDefault="008F21DE" w:rsidP="00654C4A">
      <w:pPr>
        <w:pStyle w:val="Nagwek4"/>
        <w:spacing w:before="0" w:line="276" w:lineRule="auto"/>
        <w:rPr>
          <w:rFonts w:ascii="Times New Roman" w:hAnsi="Times New Roman" w:cs="Times New Roman"/>
          <w:i w:val="0"/>
          <w:color w:val="auto"/>
          <w:sz w:val="24"/>
          <w:szCs w:val="24"/>
        </w:rPr>
      </w:pPr>
      <w:r w:rsidRPr="008F21DE">
        <w:rPr>
          <w:rFonts w:ascii="Times New Roman" w:hAnsi="Times New Roman" w:cs="Times New Roman"/>
          <w:i w:val="0"/>
          <w:color w:val="auto"/>
          <w:sz w:val="24"/>
          <w:szCs w:val="24"/>
        </w:rPr>
        <w:lastRenderedPageBreak/>
        <w:t>5.2.2. Zabezpieczenie terenu budowy</w:t>
      </w:r>
    </w:p>
    <w:p w:rsidR="008F21DE" w:rsidRPr="008F21DE" w:rsidRDefault="008F21DE" w:rsidP="00654C4A">
      <w:pPr>
        <w:pStyle w:val="Tekstpodstawowywcity2"/>
        <w:spacing w:after="0" w:line="276" w:lineRule="auto"/>
        <w:ind w:left="0" w:firstLine="708"/>
        <w:rPr>
          <w:sz w:val="24"/>
          <w:szCs w:val="24"/>
        </w:rPr>
      </w:pPr>
      <w:r w:rsidRPr="008F21DE">
        <w:rPr>
          <w:sz w:val="24"/>
          <w:szCs w:val="24"/>
        </w:rPr>
        <w:t xml:space="preserve">Teren budowy, a zwłaszcza wykop powinien być zabezpieczony przed dostępem osób postronnych, a rejon budowy odpowiednio oznakowany. </w:t>
      </w:r>
    </w:p>
    <w:p w:rsidR="008F21DE" w:rsidRPr="008F21DE" w:rsidRDefault="008F21DE" w:rsidP="00654C4A">
      <w:pPr>
        <w:spacing w:line="276" w:lineRule="auto"/>
        <w:rPr>
          <w:b/>
          <w:sz w:val="24"/>
          <w:szCs w:val="24"/>
        </w:rPr>
      </w:pPr>
      <w:r w:rsidRPr="008F21DE">
        <w:rPr>
          <w:sz w:val="24"/>
          <w:szCs w:val="24"/>
        </w:rPr>
        <w:t>W rejonie prowadzonych robót, należy zgodne z przepisami o ruchu drogowym oraz z zatwierdzonym projektem organizacji ruchu oznakować drogę.</w:t>
      </w:r>
    </w:p>
    <w:p w:rsidR="008F21DE" w:rsidRPr="008F21DE" w:rsidRDefault="008F21DE" w:rsidP="00654C4A">
      <w:pPr>
        <w:pStyle w:val="rozdzia"/>
        <w:spacing w:line="276" w:lineRule="auto"/>
        <w:jc w:val="left"/>
        <w:rPr>
          <w:b w:val="0"/>
          <w:sz w:val="24"/>
          <w:szCs w:val="24"/>
        </w:rPr>
      </w:pPr>
      <w:r w:rsidRPr="008F21DE">
        <w:rPr>
          <w:b w:val="0"/>
          <w:sz w:val="24"/>
          <w:szCs w:val="24"/>
          <w:lang w:val="pl-PL"/>
        </w:rPr>
        <w:t xml:space="preserve">W miejscach gdzie może zachodzić niebezpieczeństwo wypadków, teren budowy należy zgodnie z przepisami BHP i przepisami kodeksu drogowego ogrodzić od strony ruchu, a na noc dodatkowo oznaczyć światłami. </w:t>
      </w:r>
      <w:r w:rsidRPr="008F21DE">
        <w:rPr>
          <w:b w:val="0"/>
          <w:sz w:val="24"/>
          <w:szCs w:val="24"/>
        </w:rPr>
        <w:t xml:space="preserve">Wykopy i inne miejsca niebezpieczne, należy odpowiednio wygrodzić i oznakować, a w miejscach dostępnych dla osób postronnych, balustrady powinny być wyposażone w światła ostrzegawcze. </w:t>
      </w:r>
    </w:p>
    <w:p w:rsidR="008F21DE" w:rsidRPr="008F21DE" w:rsidRDefault="008F21DE" w:rsidP="00654C4A">
      <w:pPr>
        <w:spacing w:line="276" w:lineRule="auto"/>
        <w:rPr>
          <w:sz w:val="24"/>
          <w:szCs w:val="24"/>
        </w:rPr>
      </w:pPr>
      <w:r w:rsidRPr="008F21DE">
        <w:rPr>
          <w:sz w:val="24"/>
          <w:szCs w:val="24"/>
        </w:rPr>
        <w:t xml:space="preserve">Należy zastosować bezpieczne przejścia lub mostki nad wykopami. W przypadku prowadzenia robót budowlanych w pobliżu czynnych urządzeń elektroenergetycznych, należy zachować szczególną ostrożność i bezpieczne odległości od tych urządzeń dla pracującego sprzętu. </w:t>
      </w:r>
    </w:p>
    <w:p w:rsidR="008F21DE" w:rsidRPr="008F21DE" w:rsidRDefault="008F21DE" w:rsidP="00654C4A">
      <w:pPr>
        <w:pStyle w:val="Tekstpodstawowy3"/>
        <w:spacing w:line="276" w:lineRule="auto"/>
        <w:ind w:firstLine="708"/>
        <w:rPr>
          <w:szCs w:val="24"/>
        </w:rPr>
      </w:pPr>
      <w:r w:rsidRPr="008F21DE">
        <w:rPr>
          <w:szCs w:val="24"/>
        </w:rPr>
        <w:t xml:space="preserve">Bezpieczne odległości elementów pracującego sprzętu od skrajnych przewodów napowietrznych linii energetycznych, liczone w poziomie, nie powinny być mniejsze niż: </w:t>
      </w:r>
    </w:p>
    <w:p w:rsidR="008F21DE" w:rsidRPr="008F21DE" w:rsidRDefault="008F21DE" w:rsidP="00534188">
      <w:pPr>
        <w:pStyle w:val="Tekstpodstawowy3"/>
        <w:numPr>
          <w:ilvl w:val="0"/>
          <w:numId w:val="15"/>
        </w:numPr>
        <w:spacing w:line="276" w:lineRule="auto"/>
        <w:rPr>
          <w:szCs w:val="24"/>
        </w:rPr>
      </w:pPr>
      <w:smartTag w:uri="urn:schemas-microsoft-com:office:smarttags" w:element="metricconverter">
        <w:smartTagPr>
          <w:attr w:name="ProductID" w:val="3 m"/>
        </w:smartTagPr>
        <w:r w:rsidRPr="008F21DE">
          <w:rPr>
            <w:szCs w:val="24"/>
          </w:rPr>
          <w:t>3 m</w:t>
        </w:r>
      </w:smartTag>
      <w:r w:rsidRPr="008F21DE">
        <w:rPr>
          <w:szCs w:val="24"/>
        </w:rPr>
        <w:t xml:space="preserve"> dla linii o napięciu znamionowym do 1 kV,</w:t>
      </w:r>
    </w:p>
    <w:p w:rsidR="008F21DE" w:rsidRPr="008F21DE" w:rsidRDefault="008F21DE" w:rsidP="00534188">
      <w:pPr>
        <w:pStyle w:val="Tekstpodstawowy3"/>
        <w:numPr>
          <w:ilvl w:val="0"/>
          <w:numId w:val="15"/>
        </w:numPr>
        <w:spacing w:line="276" w:lineRule="auto"/>
        <w:rPr>
          <w:szCs w:val="24"/>
        </w:rPr>
      </w:pPr>
      <w:smartTag w:uri="urn:schemas-microsoft-com:office:smarttags" w:element="metricconverter">
        <w:smartTagPr>
          <w:attr w:name="ProductID" w:val="5 m"/>
        </w:smartTagPr>
        <w:r w:rsidRPr="008F21DE">
          <w:rPr>
            <w:szCs w:val="24"/>
          </w:rPr>
          <w:t>5 m</w:t>
        </w:r>
      </w:smartTag>
      <w:r w:rsidRPr="008F21DE">
        <w:rPr>
          <w:szCs w:val="24"/>
        </w:rPr>
        <w:t xml:space="preserve"> dla linii o napięciu znamionowym od 1 kV do 5 kV,</w:t>
      </w:r>
    </w:p>
    <w:p w:rsidR="008F21DE" w:rsidRPr="008F21DE" w:rsidRDefault="008F21DE" w:rsidP="00534188">
      <w:pPr>
        <w:pStyle w:val="Tekstpodstawowy3"/>
        <w:numPr>
          <w:ilvl w:val="0"/>
          <w:numId w:val="15"/>
        </w:numPr>
        <w:spacing w:line="276" w:lineRule="auto"/>
        <w:rPr>
          <w:szCs w:val="24"/>
        </w:rPr>
      </w:pPr>
      <w:smartTag w:uri="urn:schemas-microsoft-com:office:smarttags" w:element="metricconverter">
        <w:smartTagPr>
          <w:attr w:name="ProductID" w:val="10 m"/>
        </w:smartTagPr>
        <w:r w:rsidRPr="008F21DE">
          <w:rPr>
            <w:szCs w:val="24"/>
          </w:rPr>
          <w:t>10 m</w:t>
        </w:r>
      </w:smartTag>
      <w:r w:rsidRPr="008F21DE">
        <w:rPr>
          <w:szCs w:val="24"/>
        </w:rPr>
        <w:t xml:space="preserve"> dla linii o napięciu znamionowym od 15 kV do 30 kV,</w:t>
      </w:r>
    </w:p>
    <w:p w:rsidR="008F21DE" w:rsidRPr="008F21DE" w:rsidRDefault="008F21DE" w:rsidP="00534188">
      <w:pPr>
        <w:pStyle w:val="Tekstpodstawowy3"/>
        <w:numPr>
          <w:ilvl w:val="0"/>
          <w:numId w:val="15"/>
        </w:numPr>
        <w:spacing w:line="276" w:lineRule="auto"/>
        <w:rPr>
          <w:szCs w:val="24"/>
        </w:rPr>
      </w:pPr>
      <w:smartTag w:uri="urn:schemas-microsoft-com:office:smarttags" w:element="metricconverter">
        <w:smartTagPr>
          <w:attr w:name="ProductID" w:val="15 m"/>
        </w:smartTagPr>
        <w:r w:rsidRPr="008F21DE">
          <w:rPr>
            <w:szCs w:val="24"/>
          </w:rPr>
          <w:t>15 m</w:t>
        </w:r>
      </w:smartTag>
      <w:r w:rsidRPr="008F21DE">
        <w:rPr>
          <w:szCs w:val="24"/>
        </w:rPr>
        <w:t xml:space="preserve"> dla linii o napięciu znamionowym od 30 kV do 110 kV.</w:t>
      </w:r>
    </w:p>
    <w:p w:rsidR="008F21DE" w:rsidRPr="008F21DE" w:rsidRDefault="008F21DE" w:rsidP="00654C4A">
      <w:pPr>
        <w:pStyle w:val="Tekstpodstawowy3"/>
        <w:spacing w:line="276" w:lineRule="auto"/>
        <w:rPr>
          <w:szCs w:val="24"/>
        </w:rPr>
      </w:pPr>
      <w:r w:rsidRPr="008F21DE">
        <w:rPr>
          <w:szCs w:val="24"/>
        </w:rPr>
        <w:t xml:space="preserve">W przypadku, gdy zachowanie bezpiecznych odległości będzie niemożliwe, należy uzgodnić z Zakładem Energetycznym w </w:t>
      </w:r>
      <w:r w:rsidR="00D16842">
        <w:rPr>
          <w:szCs w:val="24"/>
        </w:rPr>
        <w:t>Lublinie</w:t>
      </w:r>
      <w:r w:rsidRPr="008F21DE">
        <w:rPr>
          <w:szCs w:val="24"/>
        </w:rPr>
        <w:t xml:space="preserve"> terminy wyłączeń urządzeń energetycznych. </w:t>
      </w:r>
    </w:p>
    <w:p w:rsidR="008F21DE" w:rsidRPr="008F21DE" w:rsidRDefault="008F21DE" w:rsidP="00654C4A">
      <w:pPr>
        <w:pStyle w:val="Tekstpodstawowy"/>
        <w:spacing w:line="276" w:lineRule="auto"/>
        <w:rPr>
          <w:b w:val="0"/>
        </w:rPr>
      </w:pPr>
    </w:p>
    <w:p w:rsidR="008F21DE" w:rsidRPr="00D16842" w:rsidRDefault="008F21DE" w:rsidP="00654C4A">
      <w:pPr>
        <w:pStyle w:val="Nagwek2"/>
        <w:spacing w:before="0" w:line="276" w:lineRule="auto"/>
        <w:rPr>
          <w:rFonts w:ascii="Times New Roman" w:hAnsi="Times New Roman" w:cs="Times New Roman"/>
          <w:color w:val="auto"/>
          <w:sz w:val="24"/>
          <w:szCs w:val="24"/>
        </w:rPr>
      </w:pPr>
      <w:bookmarkStart w:id="48" w:name="_Toc447135789"/>
      <w:bookmarkStart w:id="49" w:name="_Toc157355352"/>
      <w:r w:rsidRPr="00D16842">
        <w:rPr>
          <w:rFonts w:ascii="Times New Roman" w:hAnsi="Times New Roman" w:cs="Times New Roman"/>
          <w:color w:val="auto"/>
          <w:sz w:val="24"/>
          <w:szCs w:val="24"/>
        </w:rPr>
        <w:t>5.3. Roboty ziemne</w:t>
      </w:r>
      <w:bookmarkEnd w:id="48"/>
      <w:bookmarkEnd w:id="49"/>
    </w:p>
    <w:p w:rsidR="008F21DE" w:rsidRPr="00D16842" w:rsidRDefault="008F21DE" w:rsidP="00654C4A">
      <w:pPr>
        <w:pStyle w:val="Tekstpodstawowy2"/>
        <w:spacing w:line="276" w:lineRule="auto"/>
        <w:ind w:firstLine="360"/>
        <w:rPr>
          <w:i w:val="0"/>
        </w:rPr>
      </w:pPr>
      <w:r w:rsidRPr="00D16842">
        <w:rPr>
          <w:i w:val="0"/>
        </w:rPr>
        <w:t xml:space="preserve">   Roboty ziemne należy wykonywać przestrzegając wymagań zawartych w normie PN-B-10736: 1999: Roboty ziemne. Wykopy otwarte dla przewodów wodociągowych i kanalizacyjnych. </w:t>
      </w:r>
    </w:p>
    <w:p w:rsidR="008F21DE" w:rsidRPr="008F21DE" w:rsidRDefault="008F21DE" w:rsidP="00654C4A">
      <w:pPr>
        <w:pStyle w:val="Tekstpodstawowy"/>
        <w:spacing w:line="276" w:lineRule="auto"/>
        <w:rPr>
          <w:b w:val="0"/>
        </w:rPr>
      </w:pPr>
      <w:r w:rsidRPr="008F21DE">
        <w:rPr>
          <w:b w:val="0"/>
        </w:rPr>
        <w:t xml:space="preserve">Wszelkie roboty budowlano-montażowe należy prowadzić przy zachowaniu warunków BHP, </w:t>
      </w:r>
    </w:p>
    <w:p w:rsidR="008F21DE" w:rsidRPr="008F21DE" w:rsidRDefault="008F21DE" w:rsidP="00654C4A">
      <w:pPr>
        <w:pStyle w:val="Tekstpodstawowy"/>
        <w:spacing w:line="276" w:lineRule="auto"/>
        <w:rPr>
          <w:b w:val="0"/>
        </w:rPr>
      </w:pPr>
      <w:r w:rsidRPr="008F21DE">
        <w:rPr>
          <w:b w:val="0"/>
        </w:rPr>
        <w:t xml:space="preserve">a także w sposób ograniczający zniszczenia istniejącego zagospodarowania terenu. </w:t>
      </w:r>
    </w:p>
    <w:p w:rsidR="008F21DE" w:rsidRPr="008F21DE" w:rsidRDefault="008F21DE" w:rsidP="00654C4A">
      <w:pPr>
        <w:pStyle w:val="Tekstpodstawowy"/>
        <w:spacing w:line="276" w:lineRule="auto"/>
        <w:rPr>
          <w:b w:val="0"/>
        </w:rPr>
      </w:pPr>
      <w:r w:rsidRPr="008F21DE">
        <w:rPr>
          <w:b w:val="0"/>
        </w:rPr>
        <w:t>Podczas robót ziemnych i montażowych należy przestrzegać zasad bhp, a w szczególności:</w:t>
      </w:r>
    </w:p>
    <w:p w:rsidR="008F21DE" w:rsidRPr="008F21DE" w:rsidRDefault="008F21DE" w:rsidP="00534188">
      <w:pPr>
        <w:pStyle w:val="Tekstpodstawowy"/>
        <w:numPr>
          <w:ilvl w:val="0"/>
          <w:numId w:val="16"/>
        </w:numPr>
        <w:autoSpaceDN w:val="0"/>
        <w:spacing w:line="276" w:lineRule="auto"/>
        <w:rPr>
          <w:b w:val="0"/>
        </w:rPr>
      </w:pPr>
      <w:r w:rsidRPr="008F21DE">
        <w:rPr>
          <w:b w:val="0"/>
        </w:rPr>
        <w:t>nie wolno przebywać w wykopie w czasie pracy koparki,</w:t>
      </w:r>
    </w:p>
    <w:p w:rsidR="008F21DE" w:rsidRPr="008F21DE" w:rsidRDefault="008F21DE" w:rsidP="00534188">
      <w:pPr>
        <w:pStyle w:val="Tekstpodstawowy"/>
        <w:numPr>
          <w:ilvl w:val="0"/>
          <w:numId w:val="16"/>
        </w:numPr>
        <w:autoSpaceDN w:val="0"/>
        <w:spacing w:line="276" w:lineRule="auto"/>
        <w:rPr>
          <w:b w:val="0"/>
        </w:rPr>
      </w:pPr>
      <w:r w:rsidRPr="008F21DE">
        <w:rPr>
          <w:b w:val="0"/>
        </w:rPr>
        <w:t>nie składować gruntu bezpośrednio przy krawędzi wykopu,</w:t>
      </w:r>
    </w:p>
    <w:p w:rsidR="008F21DE" w:rsidRPr="008F21DE" w:rsidRDefault="008F21DE" w:rsidP="00534188">
      <w:pPr>
        <w:pStyle w:val="Tekstpodstawowy"/>
        <w:numPr>
          <w:ilvl w:val="0"/>
          <w:numId w:val="16"/>
        </w:numPr>
        <w:autoSpaceDN w:val="0"/>
        <w:spacing w:line="276" w:lineRule="auto"/>
        <w:rPr>
          <w:b w:val="0"/>
        </w:rPr>
      </w:pPr>
      <w:r w:rsidRPr="008F21DE">
        <w:rPr>
          <w:b w:val="0"/>
        </w:rPr>
        <w:t>nie wolno schodzić do wykopu po rozporach obudowy – należy stosować drabiny,</w:t>
      </w:r>
    </w:p>
    <w:p w:rsidR="008F21DE" w:rsidRPr="008F21DE" w:rsidRDefault="008F21DE" w:rsidP="00534188">
      <w:pPr>
        <w:pStyle w:val="Tekstpodstawowy"/>
        <w:numPr>
          <w:ilvl w:val="0"/>
          <w:numId w:val="16"/>
        </w:numPr>
        <w:autoSpaceDN w:val="0"/>
        <w:spacing w:line="276" w:lineRule="auto"/>
        <w:rPr>
          <w:b w:val="0"/>
        </w:rPr>
      </w:pPr>
      <w:r w:rsidRPr="008F21DE">
        <w:rPr>
          <w:b w:val="0"/>
        </w:rPr>
        <w:t>roboty montażowe prowadzić w wykopie ze ścianami umocnionymi, lub stosować bezpieczne nachylenie skarp.</w:t>
      </w:r>
    </w:p>
    <w:p w:rsidR="008F21DE" w:rsidRPr="00D16842" w:rsidRDefault="008F21DE" w:rsidP="00D16842">
      <w:pPr>
        <w:pStyle w:val="Tekstpodstawowy2"/>
        <w:spacing w:line="276" w:lineRule="auto"/>
        <w:ind w:firstLine="397"/>
        <w:rPr>
          <w:i w:val="0"/>
        </w:rPr>
      </w:pPr>
      <w:r w:rsidRPr="00D16842">
        <w:rPr>
          <w:i w:val="0"/>
        </w:rPr>
        <w:t>Dokumentacja projektowa przewiduje wykonanie wykopów sprzętem mechanicznym dostosowanym do głębokości wykopu, o ścianach pionowych umocnionych płytami wykopowymi. W rejonie skrzyżowań z istniejącym uzbrojeniem podziemnym oraz w pobliżu słupów energetycznych, wykopy należy wykonywać ręcznie, z odpowiednim zabezpieczeniem ścian wykopów. Obudowę wykopu, należy zakładać stopniowo w miarę pogłębiania wykopu, a w trakcie zasypki i zagęszczania stopniowo rozbierać. Należy montować bezpieczne zejścia do wykopu.</w:t>
      </w:r>
    </w:p>
    <w:p w:rsidR="008F21DE" w:rsidRPr="008F21DE" w:rsidRDefault="008F21DE" w:rsidP="00654C4A">
      <w:pPr>
        <w:pStyle w:val="Tekstpodstawowy"/>
        <w:spacing w:line="276" w:lineRule="auto"/>
        <w:rPr>
          <w:b w:val="0"/>
        </w:rPr>
      </w:pPr>
      <w:r w:rsidRPr="008F21DE">
        <w:rPr>
          <w:b w:val="0"/>
        </w:rPr>
        <w:t>Wykopy należy zabezpieczyć przed zalaniem wodami opadowymi.</w:t>
      </w:r>
    </w:p>
    <w:p w:rsidR="008F21DE" w:rsidRPr="008F21DE" w:rsidRDefault="008F21DE" w:rsidP="00D16842">
      <w:pPr>
        <w:pStyle w:val="Tekstpodstawowy"/>
        <w:spacing w:line="276" w:lineRule="auto"/>
        <w:ind w:firstLine="709"/>
        <w:rPr>
          <w:b w:val="0"/>
        </w:rPr>
      </w:pPr>
      <w:r w:rsidRPr="008F21DE">
        <w:rPr>
          <w:b w:val="0"/>
        </w:rPr>
        <w:lastRenderedPageBreak/>
        <w:t>W trakcie wykonywania robót ziemnych nie należy naruszać struktury gruntu rodzimego</w:t>
      </w:r>
      <w:r w:rsidR="00D16842">
        <w:rPr>
          <w:b w:val="0"/>
        </w:rPr>
        <w:t xml:space="preserve"> </w:t>
      </w:r>
      <w:r w:rsidRPr="008F21DE">
        <w:rPr>
          <w:b w:val="0"/>
        </w:rPr>
        <w:t xml:space="preserve">poniżej poziomu posadowienia przewodu wodociągowego. Zaleca się, by przy mechanicznym wykonywaniu wykopów pozostawić na dnie wykopu warstwę gruntu o grubości ok. 0,10 </w:t>
      </w:r>
      <w:r w:rsidRPr="008F21DE">
        <w:rPr>
          <w:b w:val="0"/>
        </w:rPr>
        <w:sym w:font="Symbol" w:char="00B8"/>
      </w:r>
      <w:r w:rsidRPr="008F21DE">
        <w:rPr>
          <w:b w:val="0"/>
        </w:rPr>
        <w:t xml:space="preserve"> </w:t>
      </w:r>
      <w:smartTag w:uri="urn:schemas-microsoft-com:office:smarttags" w:element="metricconverter">
        <w:smartTagPr>
          <w:attr w:name="ProductID" w:val="0,20 m"/>
        </w:smartTagPr>
        <w:r w:rsidRPr="008F21DE">
          <w:rPr>
            <w:b w:val="0"/>
          </w:rPr>
          <w:t>0,20 m</w:t>
        </w:r>
      </w:smartTag>
      <w:r w:rsidRPr="008F21DE">
        <w:rPr>
          <w:b w:val="0"/>
        </w:rPr>
        <w:t>, a bezpośrednio przed montowaniem rurociągu, ręcznie lub sprzętem mechanicznym zapewniającym dokładność wykonania, pogłębić wykop do właściwej głębokości, z jednoczesnym odpowiednim wyprofilowaniem podłoża naturalnego.</w:t>
      </w:r>
    </w:p>
    <w:p w:rsidR="008F21DE" w:rsidRPr="008F21DE" w:rsidRDefault="008F21DE" w:rsidP="00654C4A">
      <w:pPr>
        <w:pStyle w:val="Tekstpodstawowy"/>
        <w:spacing w:line="276" w:lineRule="auto"/>
        <w:rPr>
          <w:b w:val="0"/>
        </w:rPr>
      </w:pPr>
      <w:r w:rsidRPr="008F21DE">
        <w:rPr>
          <w:b w:val="0"/>
        </w:rPr>
        <w:t xml:space="preserve">Podłoże naturalne powinno stanowić nienaruszony rodzimy grunt naturalnej wilgotności o wytrzymałości powyżej 0,05 MPa wg PN-86/B-02480.  </w:t>
      </w:r>
    </w:p>
    <w:p w:rsidR="008F21DE" w:rsidRPr="008F21DE" w:rsidRDefault="008F21DE" w:rsidP="00654C4A">
      <w:pPr>
        <w:pStyle w:val="Tekstpodstawowy"/>
        <w:spacing w:line="276" w:lineRule="auto"/>
        <w:rPr>
          <w:b w:val="0"/>
        </w:rPr>
      </w:pPr>
      <w:r w:rsidRPr="008F21DE">
        <w:rPr>
          <w:b w:val="0"/>
        </w:rPr>
        <w:t xml:space="preserve">    W przypadku naruszenia struktury gruntu rodzimego poniżej poziomu posadowienia, należy</w:t>
      </w:r>
      <w:r w:rsidR="00D16842">
        <w:rPr>
          <w:b w:val="0"/>
        </w:rPr>
        <w:t xml:space="preserve"> </w:t>
      </w:r>
      <w:r w:rsidRPr="008F21DE">
        <w:rPr>
          <w:b w:val="0"/>
        </w:rPr>
        <w:t xml:space="preserve">wykonać podłoże wzmocnione w postaci zagęszczonej ławy piaskowej o grubości ok. </w:t>
      </w:r>
      <w:smartTag w:uri="urn:schemas-microsoft-com:office:smarttags" w:element="metricconverter">
        <w:smartTagPr>
          <w:attr w:name="ProductID" w:val="0,15 m"/>
        </w:smartTagPr>
        <w:r w:rsidRPr="008F21DE">
          <w:rPr>
            <w:b w:val="0"/>
          </w:rPr>
          <w:t>0,15 m</w:t>
        </w:r>
      </w:smartTag>
      <w:r w:rsidRPr="008F21DE">
        <w:rPr>
          <w:b w:val="0"/>
        </w:rPr>
        <w:t xml:space="preserve">. </w:t>
      </w:r>
    </w:p>
    <w:p w:rsidR="008F21DE" w:rsidRPr="008F21DE" w:rsidRDefault="008F21DE" w:rsidP="00654C4A">
      <w:pPr>
        <w:pStyle w:val="Tekstpodstawowy"/>
        <w:spacing w:line="276" w:lineRule="auto"/>
        <w:rPr>
          <w:b w:val="0"/>
        </w:rPr>
      </w:pPr>
      <w:r w:rsidRPr="008F21DE">
        <w:rPr>
          <w:b w:val="0"/>
        </w:rPr>
        <w:t xml:space="preserve">Na powierzchni podłoża naturalnego lub wzmocnionego należy wykonać warstwę wyrównawczą (podsypkę) z piasku o grubości ok. </w:t>
      </w:r>
      <w:smartTag w:uri="urn:schemas-microsoft-com:office:smarttags" w:element="metricconverter">
        <w:smartTagPr>
          <w:attr w:name="ProductID" w:val="0,15 m"/>
        </w:smartTagPr>
        <w:r w:rsidRPr="008F21DE">
          <w:rPr>
            <w:b w:val="0"/>
          </w:rPr>
          <w:t>0,15 m</w:t>
        </w:r>
      </w:smartTag>
      <w:r w:rsidRPr="008F21DE">
        <w:rPr>
          <w:b w:val="0"/>
        </w:rPr>
        <w:t>, wyprofilowaną pod rurą na kąt 90° i zapewniającą odpowiednie usytuowanie rurociągu.</w:t>
      </w:r>
    </w:p>
    <w:p w:rsidR="008F21DE" w:rsidRPr="008F21DE" w:rsidRDefault="008F21DE" w:rsidP="00654C4A">
      <w:pPr>
        <w:pStyle w:val="Tekstpodstawowy"/>
        <w:spacing w:line="276" w:lineRule="auto"/>
        <w:rPr>
          <w:b w:val="0"/>
        </w:rPr>
      </w:pPr>
      <w:r w:rsidRPr="008F21DE">
        <w:rPr>
          <w:b w:val="0"/>
        </w:rPr>
        <w:t>Nadwyżkę ziemi z wykopów i materiał z rozbiórki nawierzchni należy wywieźć w miejsce uzgodnione z Inwestorem, zachowując wymagania zawarte w ustawie o odpadach.</w:t>
      </w:r>
    </w:p>
    <w:p w:rsidR="008F21DE" w:rsidRPr="008F21DE" w:rsidRDefault="008F21DE" w:rsidP="00654C4A">
      <w:pPr>
        <w:pStyle w:val="Tekstpodstawowy"/>
        <w:spacing w:line="276" w:lineRule="auto"/>
        <w:rPr>
          <w:b w:val="0"/>
        </w:rPr>
      </w:pPr>
    </w:p>
    <w:p w:rsidR="008F21DE" w:rsidRPr="00D16842" w:rsidRDefault="008F21DE" w:rsidP="00654C4A">
      <w:pPr>
        <w:pStyle w:val="Nagwek2"/>
        <w:spacing w:before="0" w:line="276" w:lineRule="auto"/>
        <w:rPr>
          <w:rFonts w:ascii="Times New Roman" w:hAnsi="Times New Roman" w:cs="Times New Roman"/>
          <w:color w:val="auto"/>
          <w:sz w:val="24"/>
          <w:szCs w:val="24"/>
        </w:rPr>
      </w:pPr>
      <w:bookmarkStart w:id="50" w:name="_Toc447135790"/>
      <w:bookmarkStart w:id="51" w:name="_Toc157355353"/>
      <w:r w:rsidRPr="00D16842">
        <w:rPr>
          <w:rFonts w:ascii="Times New Roman" w:hAnsi="Times New Roman" w:cs="Times New Roman"/>
          <w:color w:val="auto"/>
          <w:sz w:val="24"/>
          <w:szCs w:val="24"/>
        </w:rPr>
        <w:t>5.4. Roboty budowlano - montażowe</w:t>
      </w:r>
      <w:bookmarkEnd w:id="50"/>
      <w:bookmarkEnd w:id="51"/>
      <w:r w:rsidRPr="00D16842">
        <w:rPr>
          <w:rFonts w:ascii="Times New Roman" w:hAnsi="Times New Roman" w:cs="Times New Roman"/>
          <w:color w:val="auto"/>
          <w:sz w:val="24"/>
          <w:szCs w:val="24"/>
        </w:rPr>
        <w:t xml:space="preserve"> - budowa wodociągu</w:t>
      </w:r>
    </w:p>
    <w:p w:rsidR="008F21DE" w:rsidRPr="008F21DE" w:rsidRDefault="008F21DE" w:rsidP="00654C4A">
      <w:pPr>
        <w:spacing w:line="276" w:lineRule="auto"/>
        <w:ind w:firstLine="360"/>
        <w:rPr>
          <w:sz w:val="24"/>
          <w:szCs w:val="24"/>
        </w:rPr>
      </w:pPr>
      <w:r w:rsidRPr="008F21DE">
        <w:rPr>
          <w:sz w:val="24"/>
          <w:szCs w:val="24"/>
        </w:rPr>
        <w:t>Przed przystąpieniem do realizacji projektowanego odcinka wodociągu zwłaszcza w rejonie węzłów połączeniowych z istniejącą siecią wodociągową, należy ustalić z Użytkownikiem sieci wodociągowej,</w:t>
      </w:r>
      <w:r w:rsidR="00D16842">
        <w:rPr>
          <w:sz w:val="24"/>
          <w:szCs w:val="24"/>
        </w:rPr>
        <w:t xml:space="preserve"> </w:t>
      </w:r>
      <w:r w:rsidRPr="008F21DE">
        <w:rPr>
          <w:sz w:val="24"/>
          <w:szCs w:val="24"/>
        </w:rPr>
        <w:t>harmonogram planowanych robót oraz sposób wyłączenia i odwodnienia odpowiedni</w:t>
      </w:r>
      <w:r w:rsidR="00D16842">
        <w:rPr>
          <w:sz w:val="24"/>
          <w:szCs w:val="24"/>
        </w:rPr>
        <w:t>ego</w:t>
      </w:r>
      <w:r w:rsidRPr="008F21DE">
        <w:rPr>
          <w:sz w:val="24"/>
          <w:szCs w:val="24"/>
        </w:rPr>
        <w:t xml:space="preserve"> odcink</w:t>
      </w:r>
      <w:r w:rsidR="00D16842">
        <w:rPr>
          <w:sz w:val="24"/>
          <w:szCs w:val="24"/>
        </w:rPr>
        <w:t>a</w:t>
      </w:r>
      <w:r w:rsidRPr="008F21DE">
        <w:rPr>
          <w:sz w:val="24"/>
          <w:szCs w:val="24"/>
        </w:rPr>
        <w:t xml:space="preserve"> sieci wodociągowej, tak, aby było możliwe wykonanie robót montażowych, przy minimalnych utrudnieniach dla okolicznych odbiorców wody.</w:t>
      </w:r>
    </w:p>
    <w:p w:rsidR="008F21DE" w:rsidRPr="008F21DE" w:rsidRDefault="008F21DE" w:rsidP="00654C4A">
      <w:pPr>
        <w:spacing w:line="276" w:lineRule="auto"/>
        <w:ind w:firstLine="360"/>
        <w:rPr>
          <w:b/>
          <w:sz w:val="24"/>
          <w:szCs w:val="24"/>
        </w:rPr>
      </w:pPr>
      <w:r w:rsidRPr="008F21DE">
        <w:rPr>
          <w:sz w:val="24"/>
          <w:szCs w:val="24"/>
        </w:rPr>
        <w:t xml:space="preserve"> </w:t>
      </w:r>
      <w:r w:rsidRPr="008F21DE">
        <w:rPr>
          <w:sz w:val="24"/>
          <w:szCs w:val="24"/>
        </w:rPr>
        <w:br/>
      </w:r>
      <w:r w:rsidRPr="008F21DE">
        <w:rPr>
          <w:b/>
          <w:sz w:val="24"/>
          <w:szCs w:val="24"/>
        </w:rPr>
        <w:t>5.4.1. Montaż rurociągu</w:t>
      </w:r>
    </w:p>
    <w:p w:rsidR="008F21DE" w:rsidRPr="008F21DE" w:rsidRDefault="008F21DE" w:rsidP="00654C4A">
      <w:pPr>
        <w:spacing w:line="276" w:lineRule="auto"/>
        <w:ind w:firstLine="360"/>
        <w:rPr>
          <w:sz w:val="24"/>
          <w:szCs w:val="24"/>
        </w:rPr>
      </w:pPr>
      <w:r w:rsidRPr="008F21DE">
        <w:rPr>
          <w:sz w:val="24"/>
          <w:szCs w:val="24"/>
        </w:rPr>
        <w:t>Montaż rurociągów z rur PE oraz montaż żeliwnych kształtek, łączników, uzbrojenia i armatury należy wykonywać zgodnie ze szczegółowymi instrukcjami producentów.</w:t>
      </w:r>
    </w:p>
    <w:p w:rsidR="008F21DE" w:rsidRPr="008F21DE" w:rsidRDefault="008F21DE" w:rsidP="00654C4A">
      <w:pPr>
        <w:pStyle w:val="Tekstpodstawowy"/>
        <w:spacing w:line="276" w:lineRule="auto"/>
        <w:rPr>
          <w:b w:val="0"/>
        </w:rPr>
      </w:pPr>
      <w:r w:rsidRPr="008F21DE">
        <w:rPr>
          <w:b w:val="0"/>
        </w:rPr>
        <w:t xml:space="preserve">Do budowy przewodów wodociągowych mogą być używane tylko rury i kształtki nie wykazujące uszkodzeń (np. wgnieceń, pęknięć, ubytków powłok ochronnych wewnętrznych i zewnętrznych oraz rys na ich powierzchniach). </w:t>
      </w:r>
    </w:p>
    <w:p w:rsidR="008F21DE" w:rsidRPr="008F21DE" w:rsidRDefault="008F21DE" w:rsidP="00654C4A">
      <w:pPr>
        <w:pStyle w:val="Tekstpodstawowy"/>
        <w:spacing w:line="276" w:lineRule="auto"/>
        <w:rPr>
          <w:b w:val="0"/>
        </w:rPr>
      </w:pPr>
      <w:r w:rsidRPr="008F21DE">
        <w:rPr>
          <w:b w:val="0"/>
        </w:rPr>
        <w:t xml:space="preserve">Układanie rurociągu może być prowadzone po uprzednim przygotowaniu podłoża z piasku zgodnie z częścią konstrukcyjną projektu. Rurociąg po ułożeniu powinien ściśle przylegać do podłoża na całej długości, w co najmniej ¼ swego obwodu. </w:t>
      </w:r>
    </w:p>
    <w:p w:rsidR="008F21DE" w:rsidRPr="008F21DE" w:rsidRDefault="008F21DE" w:rsidP="00654C4A">
      <w:pPr>
        <w:pStyle w:val="Tekstpodstawowy"/>
        <w:spacing w:line="276" w:lineRule="auto"/>
      </w:pPr>
    </w:p>
    <w:p w:rsidR="008F21DE" w:rsidRPr="008F21DE" w:rsidRDefault="008F21DE" w:rsidP="00654C4A">
      <w:pPr>
        <w:pStyle w:val="Nagwek4"/>
        <w:spacing w:before="0" w:line="276" w:lineRule="auto"/>
        <w:rPr>
          <w:rFonts w:ascii="Times New Roman" w:hAnsi="Times New Roman" w:cs="Times New Roman"/>
          <w:i w:val="0"/>
          <w:color w:val="auto"/>
          <w:sz w:val="24"/>
          <w:szCs w:val="24"/>
        </w:rPr>
      </w:pPr>
      <w:r w:rsidRPr="008F21DE">
        <w:rPr>
          <w:rFonts w:ascii="Times New Roman" w:hAnsi="Times New Roman" w:cs="Times New Roman"/>
          <w:i w:val="0"/>
          <w:color w:val="auto"/>
          <w:sz w:val="24"/>
          <w:szCs w:val="24"/>
        </w:rPr>
        <w:t>5.4.2. Montaż węzłów połączeniowych i uzbrojenia</w:t>
      </w:r>
    </w:p>
    <w:p w:rsidR="008F21DE" w:rsidRPr="008F21DE" w:rsidRDefault="008F21DE" w:rsidP="00654C4A">
      <w:pPr>
        <w:spacing w:line="276" w:lineRule="auto"/>
        <w:ind w:firstLine="709"/>
        <w:rPr>
          <w:sz w:val="24"/>
          <w:szCs w:val="24"/>
        </w:rPr>
      </w:pPr>
      <w:r w:rsidRPr="008F21DE">
        <w:rPr>
          <w:sz w:val="24"/>
          <w:szCs w:val="24"/>
        </w:rPr>
        <w:t xml:space="preserve">Węzły połączeniowe należy montować zgodnie ze szczegółowymi rysunkami i schematami montażowymi zamieszczonymi w projekcie. </w:t>
      </w:r>
    </w:p>
    <w:p w:rsidR="008F21DE" w:rsidRPr="008F21DE" w:rsidRDefault="008F21DE" w:rsidP="00654C4A">
      <w:pPr>
        <w:spacing w:line="276" w:lineRule="auto"/>
        <w:ind w:firstLine="709"/>
        <w:rPr>
          <w:sz w:val="24"/>
          <w:szCs w:val="24"/>
        </w:rPr>
      </w:pPr>
      <w:r w:rsidRPr="008F21DE">
        <w:rPr>
          <w:sz w:val="24"/>
          <w:szCs w:val="24"/>
        </w:rPr>
        <w:t>W celu zamontowania hydrantu DN 80, należy zamontować na przewodzie wodociągowym, przy pomocy kołnierzy specjalnych, trójnik żeliwny kołnierzowy DN100/80.</w:t>
      </w:r>
    </w:p>
    <w:p w:rsidR="008F21DE" w:rsidRPr="008F21DE" w:rsidRDefault="008F21DE" w:rsidP="00654C4A">
      <w:pPr>
        <w:spacing w:line="276" w:lineRule="auto"/>
        <w:rPr>
          <w:sz w:val="24"/>
          <w:szCs w:val="24"/>
        </w:rPr>
      </w:pPr>
      <w:r w:rsidRPr="008F21DE">
        <w:rPr>
          <w:sz w:val="24"/>
          <w:szCs w:val="24"/>
        </w:rPr>
        <w:t xml:space="preserve">Na odgałęzieniu trójnika, należy zamontować, przed hydrantem, zasuwę kołnierzową DN 80, wraz z obudową teleskopową do zasuw, skrzynką uliczną do zasuw i płytą podkładową oraz króciec dwukołnierzowy FF DN </w:t>
      </w:r>
      <w:smartTag w:uri="urn:schemas-microsoft-com:office:smarttags" w:element="metricconverter">
        <w:smartTagPr>
          <w:attr w:name="ProductID" w:val="80, L"/>
        </w:smartTagPr>
        <w:r w:rsidRPr="008F21DE">
          <w:rPr>
            <w:sz w:val="24"/>
            <w:szCs w:val="24"/>
          </w:rPr>
          <w:t>80, L</w:t>
        </w:r>
      </w:smartTag>
      <w:r w:rsidRPr="008F21DE">
        <w:rPr>
          <w:sz w:val="24"/>
          <w:szCs w:val="24"/>
        </w:rPr>
        <w:t xml:space="preserve"> = </w:t>
      </w:r>
      <w:smartTag w:uri="urn:schemas-microsoft-com:office:smarttags" w:element="metricconverter">
        <w:smartTagPr>
          <w:attr w:name="ProductID" w:val="1000 mm"/>
        </w:smartTagPr>
        <w:r w:rsidRPr="008F21DE">
          <w:rPr>
            <w:sz w:val="24"/>
            <w:szCs w:val="24"/>
          </w:rPr>
          <w:t>1000 mm</w:t>
        </w:r>
      </w:smartTag>
      <w:r w:rsidRPr="008F21DE">
        <w:rPr>
          <w:sz w:val="24"/>
          <w:szCs w:val="24"/>
        </w:rPr>
        <w:t xml:space="preserve">, łuk kołnierzowy DN 80 ze stopką i króciec dwukołnierzowy DN </w:t>
      </w:r>
      <w:smartTag w:uri="urn:schemas-microsoft-com:office:smarttags" w:element="metricconverter">
        <w:smartTagPr>
          <w:attr w:name="ProductID" w:val="80 L"/>
        </w:smartTagPr>
        <w:r w:rsidRPr="008F21DE">
          <w:rPr>
            <w:sz w:val="24"/>
            <w:szCs w:val="24"/>
          </w:rPr>
          <w:t>80 L</w:t>
        </w:r>
      </w:smartTag>
      <w:r w:rsidRPr="008F21DE">
        <w:rPr>
          <w:sz w:val="24"/>
          <w:szCs w:val="24"/>
        </w:rPr>
        <w:t xml:space="preserve"> = 600 ÷ </w:t>
      </w:r>
      <w:smartTag w:uri="urn:schemas-microsoft-com:office:smarttags" w:element="metricconverter">
        <w:smartTagPr>
          <w:attr w:name="ProductID" w:val="800 mm"/>
        </w:smartTagPr>
        <w:r w:rsidRPr="008F21DE">
          <w:rPr>
            <w:sz w:val="24"/>
            <w:szCs w:val="24"/>
          </w:rPr>
          <w:t>800 mm</w:t>
        </w:r>
      </w:smartTag>
      <w:r w:rsidRPr="008F21DE">
        <w:rPr>
          <w:sz w:val="24"/>
          <w:szCs w:val="24"/>
        </w:rPr>
        <w:t xml:space="preserve">. </w:t>
      </w:r>
    </w:p>
    <w:p w:rsidR="008F21DE" w:rsidRPr="008F21DE" w:rsidRDefault="008F21DE" w:rsidP="00654C4A">
      <w:pPr>
        <w:spacing w:line="276" w:lineRule="auto"/>
        <w:ind w:firstLine="709"/>
        <w:rPr>
          <w:sz w:val="24"/>
          <w:szCs w:val="24"/>
        </w:rPr>
      </w:pPr>
      <w:r w:rsidRPr="008F21DE">
        <w:rPr>
          <w:sz w:val="24"/>
          <w:szCs w:val="24"/>
        </w:rPr>
        <w:lastRenderedPageBreak/>
        <w:t xml:space="preserve">Przy montażu hydrantu  należy zwrócić uwagę na rzeczywiste zagłębienie rurociągu i dostosować odpowiednio długość króćca dwukołnierzowego montowanego pod hydrantem tak, aby kołpak uruchomiający znajdował się na wysokości ok. </w:t>
      </w:r>
      <w:smartTag w:uri="urn:schemas-microsoft-com:office:smarttags" w:element="metricconverter">
        <w:smartTagPr>
          <w:attr w:name="ProductID" w:val="1,0 m"/>
        </w:smartTagPr>
        <w:r w:rsidRPr="008F21DE">
          <w:rPr>
            <w:sz w:val="24"/>
            <w:szCs w:val="24"/>
          </w:rPr>
          <w:t>1,0 m</w:t>
        </w:r>
      </w:smartTag>
      <w:r w:rsidRPr="008F21DE">
        <w:rPr>
          <w:sz w:val="24"/>
          <w:szCs w:val="24"/>
        </w:rPr>
        <w:t xml:space="preserve"> nad terenem. </w:t>
      </w:r>
    </w:p>
    <w:p w:rsidR="008F21DE" w:rsidRPr="008F21DE" w:rsidRDefault="008F21DE" w:rsidP="00654C4A">
      <w:pPr>
        <w:spacing w:line="276" w:lineRule="auto"/>
        <w:ind w:firstLine="709"/>
        <w:rPr>
          <w:sz w:val="24"/>
          <w:szCs w:val="24"/>
        </w:rPr>
      </w:pPr>
      <w:r w:rsidRPr="008F21DE">
        <w:rPr>
          <w:sz w:val="24"/>
          <w:szCs w:val="24"/>
        </w:rPr>
        <w:t>Śruby do połączeń kołnierzowych i do łączników rurowych powinny być wykonane ze stali nierdzewnej lub zabezpieczone antykorozyjnie.</w:t>
      </w:r>
    </w:p>
    <w:p w:rsidR="008F21DE" w:rsidRPr="008F21DE" w:rsidRDefault="008F21DE" w:rsidP="00654C4A">
      <w:pPr>
        <w:spacing w:line="276" w:lineRule="auto"/>
        <w:rPr>
          <w:sz w:val="24"/>
          <w:szCs w:val="24"/>
        </w:rPr>
      </w:pPr>
    </w:p>
    <w:p w:rsidR="008F21DE" w:rsidRPr="008F21DE" w:rsidRDefault="008F21DE" w:rsidP="00654C4A">
      <w:pPr>
        <w:pStyle w:val="Nagwek4"/>
        <w:spacing w:before="0" w:line="276" w:lineRule="auto"/>
        <w:rPr>
          <w:rFonts w:ascii="Times New Roman" w:hAnsi="Times New Roman" w:cs="Times New Roman"/>
          <w:i w:val="0"/>
          <w:color w:val="auto"/>
          <w:sz w:val="24"/>
          <w:szCs w:val="24"/>
        </w:rPr>
      </w:pPr>
      <w:r w:rsidRPr="008F21DE">
        <w:rPr>
          <w:rFonts w:ascii="Times New Roman" w:hAnsi="Times New Roman" w:cs="Times New Roman"/>
          <w:i w:val="0"/>
          <w:color w:val="auto"/>
          <w:sz w:val="24"/>
          <w:szCs w:val="24"/>
        </w:rPr>
        <w:t>5.4.3. Bloki oporowe i podporowe</w:t>
      </w:r>
    </w:p>
    <w:p w:rsidR="008F21DE" w:rsidRPr="008F21DE" w:rsidRDefault="008F21DE" w:rsidP="00654C4A">
      <w:pPr>
        <w:spacing w:line="276" w:lineRule="auto"/>
        <w:ind w:firstLine="709"/>
        <w:rPr>
          <w:sz w:val="24"/>
          <w:szCs w:val="24"/>
        </w:rPr>
      </w:pPr>
      <w:r w:rsidRPr="008F21DE">
        <w:rPr>
          <w:sz w:val="24"/>
          <w:szCs w:val="24"/>
        </w:rPr>
        <w:t xml:space="preserve">Wszystkie hydranty i zasuwy przy hydrantach należy opierać na blokach oporowo-podporowych. Powierzchnia kształtek żeliwnych umieszczonych w gruncie powinna być odizolowana od betonu geowłókniną. Szczegóły konstrukcyjne dotyczące bloków oporowych i podporowych są zamieszczone w części rysunkowej projektu. </w:t>
      </w:r>
    </w:p>
    <w:p w:rsidR="008F21DE" w:rsidRPr="008F21DE" w:rsidRDefault="008F21DE" w:rsidP="00654C4A">
      <w:pPr>
        <w:pStyle w:val="Tekstpodstawowy"/>
        <w:spacing w:line="276" w:lineRule="auto"/>
      </w:pPr>
      <w:r w:rsidRPr="008F21DE">
        <w:rPr>
          <w:b w:val="0"/>
        </w:rPr>
        <w:br/>
      </w:r>
      <w:r w:rsidRPr="008F21DE">
        <w:t>5.4.4. Zabezpieczenie istniejących urządzeń podziemnych</w:t>
      </w:r>
    </w:p>
    <w:p w:rsidR="008F21DE" w:rsidRPr="008F21DE" w:rsidRDefault="008F21DE" w:rsidP="00654C4A">
      <w:pPr>
        <w:spacing w:line="276" w:lineRule="auto"/>
        <w:ind w:firstLine="708"/>
        <w:rPr>
          <w:sz w:val="24"/>
          <w:szCs w:val="24"/>
        </w:rPr>
      </w:pPr>
      <w:r w:rsidRPr="008F21DE">
        <w:rPr>
          <w:sz w:val="24"/>
          <w:szCs w:val="24"/>
        </w:rPr>
        <w:t>Przed przystąpieniem do robót ziemnych należy zlokalizować i oznaczyć elementy uzbrojenia podziemnego</w:t>
      </w:r>
      <w:r w:rsidR="00D16842">
        <w:rPr>
          <w:sz w:val="24"/>
          <w:szCs w:val="24"/>
        </w:rPr>
        <w:t xml:space="preserve"> oraz je </w:t>
      </w:r>
      <w:r w:rsidRPr="008F21DE">
        <w:rPr>
          <w:sz w:val="24"/>
          <w:szCs w:val="24"/>
        </w:rPr>
        <w:t>zabezpieczyć</w:t>
      </w:r>
      <w:r w:rsidR="00D16842">
        <w:rPr>
          <w:sz w:val="24"/>
          <w:szCs w:val="24"/>
        </w:rPr>
        <w:t xml:space="preserve">. </w:t>
      </w:r>
      <w:r w:rsidRPr="008F21DE">
        <w:rPr>
          <w:sz w:val="24"/>
          <w:szCs w:val="24"/>
        </w:rPr>
        <w:t xml:space="preserve"> </w:t>
      </w:r>
    </w:p>
    <w:p w:rsidR="008F21DE" w:rsidRPr="008F21DE" w:rsidRDefault="008F21DE" w:rsidP="00654C4A">
      <w:pPr>
        <w:spacing w:line="276" w:lineRule="auto"/>
        <w:ind w:firstLine="708"/>
        <w:rPr>
          <w:sz w:val="24"/>
          <w:szCs w:val="24"/>
        </w:rPr>
      </w:pPr>
    </w:p>
    <w:p w:rsidR="008F21DE" w:rsidRPr="008F21DE" w:rsidRDefault="008F21DE" w:rsidP="00654C4A">
      <w:pPr>
        <w:pStyle w:val="Nagwek4"/>
        <w:spacing w:before="0" w:line="276" w:lineRule="auto"/>
        <w:rPr>
          <w:rFonts w:ascii="Times New Roman" w:hAnsi="Times New Roman" w:cs="Times New Roman"/>
          <w:i w:val="0"/>
          <w:color w:val="auto"/>
          <w:sz w:val="24"/>
          <w:szCs w:val="24"/>
        </w:rPr>
      </w:pPr>
      <w:r w:rsidRPr="008F21DE">
        <w:rPr>
          <w:rFonts w:ascii="Times New Roman" w:hAnsi="Times New Roman" w:cs="Times New Roman"/>
          <w:i w:val="0"/>
          <w:color w:val="auto"/>
          <w:sz w:val="24"/>
          <w:szCs w:val="24"/>
        </w:rPr>
        <w:t>5.4.5. Odbiór techniczny przewodu wodociągowego zgodnie z PN - B–10725: 1997</w:t>
      </w:r>
    </w:p>
    <w:p w:rsidR="008F21DE" w:rsidRPr="008F21DE" w:rsidRDefault="008F21DE" w:rsidP="00654C4A">
      <w:pPr>
        <w:pStyle w:val="Tekstpodstawowy"/>
        <w:spacing w:line="276" w:lineRule="auto"/>
        <w:ind w:firstLine="708"/>
        <w:rPr>
          <w:b w:val="0"/>
        </w:rPr>
      </w:pPr>
      <w:r w:rsidRPr="008F21DE">
        <w:rPr>
          <w:b w:val="0"/>
        </w:rPr>
        <w:t>Po zakończeniu robót montażowych odcinka przewodu wodociągowego, należy przeprowadzić odbiór częściowy dotyczący: podłoża, zmontowanego odcinka rurociągu, bloków oporowych, warstwy ochronnej rurociągu (obsypki) i szczelności rurociągu.</w:t>
      </w:r>
    </w:p>
    <w:p w:rsidR="008F21DE" w:rsidRPr="008F21DE" w:rsidRDefault="008F21DE" w:rsidP="00654C4A">
      <w:pPr>
        <w:pStyle w:val="Tekstpodstawowy"/>
        <w:spacing w:line="276" w:lineRule="auto"/>
        <w:rPr>
          <w:b w:val="0"/>
        </w:rPr>
      </w:pPr>
      <w:r w:rsidRPr="008F21DE">
        <w:rPr>
          <w:b w:val="0"/>
        </w:rPr>
        <w:t>W ramach odbioru częściowego należy przeprowadzić hydrauliczną próbę szczelności. Przed próbą szczelności, odcinek rurociągu na całej długości powinien być zabezpieczony przed przemieszczeniami. Bloki oporowe powinny mieć założoną wytrzymałość.</w:t>
      </w:r>
    </w:p>
    <w:p w:rsidR="008F21DE" w:rsidRPr="008F21DE" w:rsidRDefault="008F21DE" w:rsidP="00654C4A">
      <w:pPr>
        <w:pStyle w:val="Tekstpodstawowy"/>
        <w:spacing w:line="276" w:lineRule="auto"/>
        <w:rPr>
          <w:b w:val="0"/>
        </w:rPr>
      </w:pPr>
      <w:r w:rsidRPr="008F21DE">
        <w:rPr>
          <w:b w:val="0"/>
        </w:rPr>
        <w:t xml:space="preserve">Wszystkie złącza powinny być odkryte i widoczne, a wszelkie odgałęzienia od przewodu powinny być zamknięte. Ciśnienie próbne winno wynosić 1,0 MPa. </w:t>
      </w:r>
      <w:r w:rsidRPr="008F21DE">
        <w:rPr>
          <w:b w:val="0"/>
        </w:rPr>
        <w:br/>
        <w:t>Szczegółowe wymagania dotyczące odbioru technicznego i próby szczelności podane</w:t>
      </w:r>
      <w:r w:rsidRPr="008F21DE">
        <w:t xml:space="preserve"> są </w:t>
      </w:r>
      <w:r w:rsidRPr="008F21DE">
        <w:br/>
      </w:r>
      <w:r w:rsidRPr="008F21DE">
        <w:rPr>
          <w:b w:val="0"/>
        </w:rPr>
        <w:t xml:space="preserve">w w/w normie. </w:t>
      </w:r>
    </w:p>
    <w:p w:rsidR="008F21DE" w:rsidRPr="008F21DE" w:rsidRDefault="008F21DE" w:rsidP="00654C4A">
      <w:pPr>
        <w:pStyle w:val="Tekstpodstawowy"/>
        <w:spacing w:line="276" w:lineRule="auto"/>
        <w:rPr>
          <w:b w:val="0"/>
        </w:rPr>
      </w:pPr>
    </w:p>
    <w:p w:rsidR="008F21DE" w:rsidRPr="008F21DE" w:rsidRDefault="008F21DE" w:rsidP="00654C4A">
      <w:pPr>
        <w:pStyle w:val="Nagwek4"/>
        <w:spacing w:before="0" w:line="276" w:lineRule="auto"/>
        <w:rPr>
          <w:rFonts w:ascii="Times New Roman" w:hAnsi="Times New Roman" w:cs="Times New Roman"/>
          <w:i w:val="0"/>
          <w:color w:val="auto"/>
          <w:sz w:val="24"/>
          <w:szCs w:val="24"/>
        </w:rPr>
      </w:pPr>
      <w:r w:rsidRPr="008F21DE">
        <w:rPr>
          <w:rFonts w:ascii="Times New Roman" w:hAnsi="Times New Roman" w:cs="Times New Roman"/>
          <w:i w:val="0"/>
          <w:color w:val="auto"/>
          <w:sz w:val="24"/>
          <w:szCs w:val="24"/>
        </w:rPr>
        <w:t>5.4.6. Obsypka rurociągu i zasypka wykopu</w:t>
      </w:r>
    </w:p>
    <w:p w:rsidR="008F21DE" w:rsidRPr="008F21DE" w:rsidRDefault="008F21DE" w:rsidP="00654C4A">
      <w:pPr>
        <w:spacing w:line="276" w:lineRule="auto"/>
        <w:ind w:firstLine="420"/>
        <w:rPr>
          <w:sz w:val="24"/>
          <w:szCs w:val="24"/>
        </w:rPr>
      </w:pPr>
      <w:r w:rsidRPr="008F21DE">
        <w:rPr>
          <w:sz w:val="24"/>
          <w:szCs w:val="24"/>
        </w:rPr>
        <w:t xml:space="preserve">Po wykonaniu odcinka przewodu wodociągowego i jego odbiorze technicznym częściowym, należy wykonać po obu stronach rury oraz do wysokości min. </w:t>
      </w:r>
      <w:smartTag w:uri="urn:schemas-microsoft-com:office:smarttags" w:element="metricconverter">
        <w:smartTagPr>
          <w:attr w:name="ProductID" w:val="0,30 m"/>
        </w:smartTagPr>
        <w:r w:rsidRPr="008F21DE">
          <w:rPr>
            <w:sz w:val="24"/>
            <w:szCs w:val="24"/>
          </w:rPr>
          <w:t>0,30 m</w:t>
        </w:r>
      </w:smartTag>
      <w:r w:rsidRPr="008F21DE">
        <w:rPr>
          <w:sz w:val="24"/>
          <w:szCs w:val="24"/>
        </w:rPr>
        <w:t xml:space="preserve"> nad nią obsypkę gruntem klasy G1 tj. piaskiem grubym lub średnim dobrze uziarnionym. </w:t>
      </w:r>
      <w:r w:rsidRPr="008F21DE">
        <w:rPr>
          <w:sz w:val="24"/>
          <w:szCs w:val="24"/>
        </w:rPr>
        <w:br/>
        <w:t xml:space="preserve">Podczas wykonywania obsypki należy ją zagęszczać ręcznie, warstwami o grubości </w:t>
      </w:r>
      <w:r w:rsidRPr="008F21DE">
        <w:rPr>
          <w:sz w:val="24"/>
          <w:szCs w:val="24"/>
        </w:rPr>
        <w:br/>
        <w:t xml:space="preserve">0,15 </w:t>
      </w:r>
      <w:r w:rsidRPr="008F21DE">
        <w:rPr>
          <w:sz w:val="24"/>
          <w:szCs w:val="24"/>
        </w:rPr>
        <w:sym w:font="Symbol" w:char="00B8"/>
      </w:r>
      <w:r w:rsidRPr="008F21DE">
        <w:rPr>
          <w:sz w:val="24"/>
          <w:szCs w:val="24"/>
        </w:rPr>
        <w:t xml:space="preserve"> </w:t>
      </w:r>
      <w:smartTag w:uri="urn:schemas-microsoft-com:office:smarttags" w:element="metricconverter">
        <w:smartTagPr>
          <w:attr w:name="ProductID" w:val="020 m"/>
        </w:smartTagPr>
        <w:r w:rsidRPr="008F21DE">
          <w:rPr>
            <w:sz w:val="24"/>
            <w:szCs w:val="24"/>
          </w:rPr>
          <w:t>020 m</w:t>
        </w:r>
      </w:smartTag>
      <w:r w:rsidRPr="008F21DE">
        <w:rPr>
          <w:sz w:val="24"/>
          <w:szCs w:val="24"/>
        </w:rPr>
        <w:t xml:space="preserve"> jednocześnie z obu stron rurociągu, zwracając uwagę na podbicie zasypki </w:t>
      </w:r>
      <w:r w:rsidRPr="008F21DE">
        <w:rPr>
          <w:sz w:val="24"/>
          <w:szCs w:val="24"/>
        </w:rPr>
        <w:br/>
        <w:t xml:space="preserve">w pachach przewodu. </w:t>
      </w:r>
      <w:r w:rsidRPr="008F21DE">
        <w:rPr>
          <w:sz w:val="24"/>
          <w:szCs w:val="24"/>
        </w:rPr>
        <w:br/>
        <w:t xml:space="preserve">Zasypka pozostałej części wykopu: </w:t>
      </w:r>
    </w:p>
    <w:p w:rsidR="008F21DE" w:rsidRPr="008F21DE" w:rsidRDefault="008F21DE" w:rsidP="00654C4A">
      <w:pPr>
        <w:pStyle w:val="Tekstpodstawowy"/>
        <w:spacing w:line="276" w:lineRule="auto"/>
        <w:rPr>
          <w:b w:val="0"/>
        </w:rPr>
      </w:pPr>
      <w:r w:rsidRPr="008F21DE">
        <w:rPr>
          <w:b w:val="0"/>
        </w:rPr>
        <w:t>-  pod jezdnią: piaskiem wg normy PN-EN – 13043:2004, zagęszczanym do uzyskania wskaźnika zagęszczenia Is</w:t>
      </w:r>
      <w:r w:rsidRPr="008F21DE">
        <w:rPr>
          <w:b w:val="0"/>
        </w:rPr>
        <w:sym w:font="Symbol" w:char="00B3"/>
      </w:r>
      <w:r w:rsidRPr="008F21DE">
        <w:rPr>
          <w:b w:val="0"/>
        </w:rPr>
        <w:t>0,98 (do Is=1,00 SP bezpośrednio pod podbudową jezdni)</w:t>
      </w:r>
    </w:p>
    <w:p w:rsidR="008F21DE" w:rsidRPr="008F21DE" w:rsidRDefault="008F21DE" w:rsidP="00654C4A">
      <w:pPr>
        <w:pStyle w:val="Tekstpodstawowy"/>
        <w:spacing w:line="276" w:lineRule="auto"/>
        <w:rPr>
          <w:b w:val="0"/>
        </w:rPr>
      </w:pPr>
      <w:r w:rsidRPr="008F21DE">
        <w:rPr>
          <w:b w:val="0"/>
        </w:rPr>
        <w:t xml:space="preserve">-  </w:t>
      </w:r>
      <w:r w:rsidR="00D16842">
        <w:rPr>
          <w:b w:val="0"/>
        </w:rPr>
        <w:t>na terenie pól – gruntem</w:t>
      </w:r>
      <w:r w:rsidR="00FE6F15">
        <w:rPr>
          <w:b w:val="0"/>
        </w:rPr>
        <w:t xml:space="preserve"> rodzimym pozbawionym kamieni</w:t>
      </w:r>
    </w:p>
    <w:p w:rsidR="008F21DE" w:rsidRPr="008F21DE" w:rsidRDefault="008F21DE" w:rsidP="00654C4A">
      <w:pPr>
        <w:spacing w:line="276" w:lineRule="auto"/>
        <w:rPr>
          <w:sz w:val="24"/>
          <w:szCs w:val="24"/>
        </w:rPr>
      </w:pPr>
      <w:r w:rsidRPr="008F21DE">
        <w:rPr>
          <w:sz w:val="24"/>
          <w:szCs w:val="24"/>
        </w:rPr>
        <w:t xml:space="preserve">Podczas wykonywania zasypki rurociągów z rur PE, należy na wysokości ok. </w:t>
      </w:r>
      <w:smartTag w:uri="urn:schemas-microsoft-com:office:smarttags" w:element="metricconverter">
        <w:smartTagPr>
          <w:attr w:name="ProductID" w:val="0,5 m"/>
        </w:smartTagPr>
        <w:r w:rsidRPr="008F21DE">
          <w:rPr>
            <w:sz w:val="24"/>
            <w:szCs w:val="24"/>
          </w:rPr>
          <w:t>0,5 m</w:t>
        </w:r>
      </w:smartTag>
      <w:r w:rsidRPr="008F21DE">
        <w:rPr>
          <w:sz w:val="24"/>
          <w:szCs w:val="24"/>
        </w:rPr>
        <w:t xml:space="preserve"> nad rurociągiem ułożyć taśmę ostrzegawczą z wkładką metalową.</w:t>
      </w:r>
    </w:p>
    <w:p w:rsidR="008F21DE" w:rsidRPr="008F21DE" w:rsidRDefault="008F21DE" w:rsidP="00654C4A">
      <w:pPr>
        <w:spacing w:line="276" w:lineRule="auto"/>
        <w:rPr>
          <w:sz w:val="24"/>
          <w:szCs w:val="24"/>
        </w:rPr>
      </w:pPr>
    </w:p>
    <w:p w:rsidR="008F21DE" w:rsidRPr="00FE6F15" w:rsidRDefault="008F21DE" w:rsidP="00654C4A">
      <w:pPr>
        <w:pStyle w:val="Nagwek2"/>
        <w:spacing w:before="0" w:line="276" w:lineRule="auto"/>
        <w:rPr>
          <w:rFonts w:ascii="Times New Roman" w:hAnsi="Times New Roman" w:cs="Times New Roman"/>
          <w:color w:val="auto"/>
          <w:sz w:val="24"/>
          <w:szCs w:val="24"/>
        </w:rPr>
      </w:pPr>
      <w:bookmarkStart w:id="52" w:name="_Toc447135791"/>
      <w:r w:rsidRPr="00FE6F15">
        <w:rPr>
          <w:rFonts w:ascii="Times New Roman" w:hAnsi="Times New Roman" w:cs="Times New Roman"/>
          <w:color w:val="auto"/>
          <w:sz w:val="24"/>
          <w:szCs w:val="24"/>
        </w:rPr>
        <w:lastRenderedPageBreak/>
        <w:t>5.4.7. Roboty wykończeniowe</w:t>
      </w:r>
      <w:bookmarkEnd w:id="52"/>
    </w:p>
    <w:p w:rsidR="008F21DE" w:rsidRPr="00FE6F15" w:rsidRDefault="008F21DE" w:rsidP="00FE6F15">
      <w:pPr>
        <w:pStyle w:val="Tekstpodstawowy"/>
        <w:spacing w:line="276" w:lineRule="auto"/>
        <w:ind w:firstLine="708"/>
        <w:rPr>
          <w:b w:val="0"/>
        </w:rPr>
      </w:pPr>
      <w:r w:rsidRPr="00FE6F15">
        <w:rPr>
          <w:b w:val="0"/>
        </w:rPr>
        <w:t>Po pozytywnym wyniku próby szczelności przewodu wodociągowego, należy wykonać</w:t>
      </w:r>
      <w:r w:rsidR="00FE6F15" w:rsidRPr="00FE6F15">
        <w:rPr>
          <w:b w:val="0"/>
        </w:rPr>
        <w:t xml:space="preserve"> </w:t>
      </w:r>
      <w:r w:rsidRPr="00FE6F15">
        <w:rPr>
          <w:b w:val="0"/>
        </w:rPr>
        <w:t>roboty wykończeniowe obejmujące: uzupełnienie armatury, uzupełnienie izolacji, oraz płukanie i dezynfekcję przewodu.</w:t>
      </w:r>
    </w:p>
    <w:p w:rsidR="008F21DE" w:rsidRPr="00FE6F15" w:rsidRDefault="008F21DE" w:rsidP="00654C4A">
      <w:pPr>
        <w:pStyle w:val="Tekstpodstawowy"/>
        <w:spacing w:line="276" w:lineRule="auto"/>
        <w:rPr>
          <w:b w:val="0"/>
        </w:rPr>
      </w:pPr>
      <w:r w:rsidRPr="00FE6F15">
        <w:rPr>
          <w:b w:val="0"/>
        </w:rPr>
        <w:t xml:space="preserve">Wszystkie elementy metalowe nieposiadające fabrycznych zabezpieczeń przed korozją, należy zaizolować przy pomocy ogólnie dostępnych odpowiednich środków. </w:t>
      </w:r>
    </w:p>
    <w:p w:rsidR="00FE6F15" w:rsidRPr="00FE6F15" w:rsidRDefault="008F21DE" w:rsidP="00FE6F15">
      <w:pPr>
        <w:spacing w:line="276" w:lineRule="auto"/>
        <w:rPr>
          <w:sz w:val="24"/>
          <w:szCs w:val="24"/>
        </w:rPr>
      </w:pPr>
      <w:r w:rsidRPr="00FE6F15">
        <w:rPr>
          <w:sz w:val="24"/>
          <w:szCs w:val="24"/>
        </w:rPr>
        <w:t xml:space="preserve">Przewód wodociągowy należy poddać płukaniu, używając do tego celu wody wodociągowej. Płukanie można uznać za wystarczające, gdy wypływająca np. przez spust lub hydrant woda będzie wzrokowo czysta. Następnie przewód wodociągowy należy poddać dezynfekcji. </w:t>
      </w:r>
      <w:r w:rsidR="003852BB">
        <w:rPr>
          <w:sz w:val="24"/>
          <w:szCs w:val="24"/>
        </w:rPr>
        <w:t xml:space="preserve">   </w:t>
      </w:r>
      <w:r w:rsidRPr="00FE6F15">
        <w:rPr>
          <w:sz w:val="24"/>
          <w:szCs w:val="24"/>
        </w:rPr>
        <w:t xml:space="preserve">Dezynfekcja polega na napełnieniu przewodu wodą z dodatkiem wapna chlorowanego w ilości 100 mg/l lub chloraminy w ilości 20-30 mg/l i pozostawieniu roztworu w przewodzie przez 24 godziny. </w:t>
      </w:r>
      <w:r w:rsidRPr="00FE6F15">
        <w:rPr>
          <w:sz w:val="24"/>
          <w:szCs w:val="24"/>
        </w:rPr>
        <w:br/>
        <w:t>Po tym czasie przewód należy opróżnić i ponownie przepłukać wodą wodociągową. Po przebadaniu próbek wody w laboratorium i stwierdzeniu dobrej jakości wody, przewód może być oddany do eksploatacji.</w:t>
      </w:r>
      <w:r w:rsidR="00FE6F15" w:rsidRPr="00FE6F15">
        <w:rPr>
          <w:sz w:val="24"/>
          <w:szCs w:val="24"/>
        </w:rPr>
        <w:t xml:space="preserve">    Skrzynki zasuw należy obrukować na pow. 50 x 50 cm. </w:t>
      </w:r>
    </w:p>
    <w:p w:rsidR="008F21DE" w:rsidRPr="00FE6F15" w:rsidRDefault="008F21DE" w:rsidP="00654C4A">
      <w:pPr>
        <w:spacing w:line="276" w:lineRule="auto"/>
        <w:rPr>
          <w:sz w:val="24"/>
          <w:szCs w:val="24"/>
        </w:rPr>
      </w:pPr>
      <w:r w:rsidRPr="00FE6F15">
        <w:rPr>
          <w:sz w:val="24"/>
          <w:szCs w:val="24"/>
        </w:rPr>
        <w:t>Zasuwy i hydrant należy oznakować zgodnie z normą PN-86/B-09700.</w:t>
      </w:r>
    </w:p>
    <w:p w:rsidR="008F21DE" w:rsidRPr="008F21DE" w:rsidRDefault="008F21DE" w:rsidP="00654C4A">
      <w:pPr>
        <w:spacing w:line="276" w:lineRule="auto"/>
        <w:rPr>
          <w:sz w:val="24"/>
          <w:szCs w:val="24"/>
        </w:rPr>
      </w:pPr>
    </w:p>
    <w:p w:rsidR="008F21DE" w:rsidRPr="008F21DE" w:rsidRDefault="008F21DE" w:rsidP="00654C4A">
      <w:pPr>
        <w:pStyle w:val="Nagwek1"/>
        <w:spacing w:line="276" w:lineRule="auto"/>
        <w:rPr>
          <w:b/>
          <w:szCs w:val="24"/>
        </w:rPr>
      </w:pPr>
      <w:bookmarkStart w:id="53" w:name="_Toc447135793"/>
      <w:bookmarkStart w:id="54" w:name="_Toc157355357"/>
      <w:r w:rsidRPr="008F21DE">
        <w:rPr>
          <w:b/>
          <w:szCs w:val="24"/>
        </w:rPr>
        <w:t>6. KONTROLA JAKOŚCI WYROBÓW I ROBÓT</w:t>
      </w:r>
      <w:bookmarkEnd w:id="53"/>
      <w:bookmarkEnd w:id="54"/>
    </w:p>
    <w:p w:rsidR="008F21DE" w:rsidRPr="008F21DE" w:rsidRDefault="008F21DE" w:rsidP="00654C4A">
      <w:pPr>
        <w:spacing w:line="276" w:lineRule="auto"/>
        <w:ind w:firstLine="709"/>
        <w:rPr>
          <w:sz w:val="24"/>
          <w:szCs w:val="24"/>
        </w:rPr>
      </w:pPr>
      <w:r w:rsidRPr="008F21DE">
        <w:rPr>
          <w:sz w:val="24"/>
          <w:szCs w:val="24"/>
        </w:rPr>
        <w:t>Celem kontroli robót będzie takie sterowanie ich przygotowaniem i wykonaniem, aby osiągnąć założoną jakość robót. Wykonawca jest odpowiedzialny za pełną kontrolę robot i jakość materiałów. Wykonawca jest zobowiązany dostarczyć Inwestorowi aprobaty techniczne materiałów i wyrobów użytych do realizacji robót.</w:t>
      </w:r>
    </w:p>
    <w:p w:rsidR="008F21DE" w:rsidRPr="008F21DE" w:rsidRDefault="008F21DE" w:rsidP="00654C4A">
      <w:pPr>
        <w:spacing w:line="276" w:lineRule="auto"/>
        <w:ind w:firstLine="709"/>
        <w:rPr>
          <w:sz w:val="24"/>
          <w:szCs w:val="24"/>
        </w:rPr>
      </w:pPr>
      <w:r w:rsidRPr="008F21DE">
        <w:rPr>
          <w:sz w:val="24"/>
          <w:szCs w:val="24"/>
        </w:rPr>
        <w:t>Materiały niespełniające wymagań i nie posiadające certyfikatów lub deklaracji zgodności będą przez Inwestora odrzucone.</w:t>
      </w:r>
    </w:p>
    <w:p w:rsidR="008F21DE" w:rsidRPr="008F21DE" w:rsidRDefault="008F21DE" w:rsidP="00654C4A">
      <w:pPr>
        <w:spacing w:line="276" w:lineRule="auto"/>
        <w:rPr>
          <w:sz w:val="24"/>
          <w:szCs w:val="24"/>
        </w:rPr>
      </w:pPr>
      <w:r w:rsidRPr="008F21DE">
        <w:rPr>
          <w:sz w:val="24"/>
          <w:szCs w:val="24"/>
        </w:rPr>
        <w:t>Kontrola jakości robót będzie przeprowadzana na zasadach określonych w normie:</w:t>
      </w:r>
    </w:p>
    <w:p w:rsidR="008F21DE" w:rsidRPr="008F21DE" w:rsidRDefault="008F21DE" w:rsidP="00654C4A">
      <w:pPr>
        <w:spacing w:line="276" w:lineRule="auto"/>
        <w:rPr>
          <w:sz w:val="24"/>
          <w:szCs w:val="24"/>
        </w:rPr>
      </w:pPr>
      <w:r w:rsidRPr="008F21DE">
        <w:rPr>
          <w:sz w:val="24"/>
          <w:szCs w:val="24"/>
        </w:rPr>
        <w:t>PN-B- 10725: 1997 Wodociągi – Przewody zewnętrzne – Wymagania i badania.</w:t>
      </w:r>
    </w:p>
    <w:p w:rsidR="008F21DE" w:rsidRPr="008F21DE" w:rsidRDefault="008F21DE" w:rsidP="00654C4A">
      <w:pPr>
        <w:spacing w:line="276" w:lineRule="auto"/>
        <w:rPr>
          <w:sz w:val="24"/>
          <w:szCs w:val="24"/>
        </w:rPr>
      </w:pPr>
    </w:p>
    <w:p w:rsidR="008F21DE" w:rsidRPr="003852BB" w:rsidRDefault="008F21DE" w:rsidP="00654C4A">
      <w:pPr>
        <w:pStyle w:val="Nagwek2"/>
        <w:spacing w:before="0" w:line="276" w:lineRule="auto"/>
        <w:rPr>
          <w:rFonts w:ascii="Times New Roman" w:hAnsi="Times New Roman" w:cs="Times New Roman"/>
          <w:color w:val="auto"/>
          <w:sz w:val="24"/>
          <w:szCs w:val="24"/>
        </w:rPr>
      </w:pPr>
      <w:bookmarkStart w:id="55" w:name="_Toc447135794"/>
      <w:bookmarkStart w:id="56" w:name="_Toc157355358"/>
      <w:bookmarkStart w:id="57" w:name="_Toc103434885"/>
      <w:r w:rsidRPr="003852BB">
        <w:rPr>
          <w:rFonts w:ascii="Times New Roman" w:hAnsi="Times New Roman" w:cs="Times New Roman"/>
          <w:color w:val="auto"/>
          <w:sz w:val="24"/>
          <w:szCs w:val="24"/>
        </w:rPr>
        <w:t>6.1. Kontrola, pomiary i badania w czasie robót</w:t>
      </w:r>
      <w:bookmarkEnd w:id="55"/>
      <w:bookmarkEnd w:id="56"/>
      <w:bookmarkEnd w:id="57"/>
    </w:p>
    <w:p w:rsidR="008F21DE" w:rsidRPr="008F21DE" w:rsidRDefault="008F21DE" w:rsidP="00654C4A">
      <w:pPr>
        <w:pStyle w:val="Tekstpodstawowy"/>
        <w:spacing w:line="276" w:lineRule="auto"/>
        <w:ind w:firstLine="709"/>
        <w:rPr>
          <w:b w:val="0"/>
        </w:rPr>
      </w:pPr>
      <w:r w:rsidRPr="008F21DE">
        <w:rPr>
          <w:b w:val="0"/>
        </w:rPr>
        <w:t>Wykonawca jest zobowiązany do stałej i systematycznej kontroli prowadzonych robót w zakresie określonym w niniejszej ST i zaakceptowanym przez Inżyniera.</w:t>
      </w:r>
    </w:p>
    <w:p w:rsidR="008F21DE" w:rsidRPr="008F21DE" w:rsidRDefault="008F21DE" w:rsidP="00654C4A">
      <w:pPr>
        <w:pStyle w:val="Tekstpodstawowy"/>
        <w:spacing w:line="276" w:lineRule="auto"/>
        <w:rPr>
          <w:b w:val="0"/>
        </w:rPr>
      </w:pPr>
      <w:r w:rsidRPr="008F21DE">
        <w:rPr>
          <w:b w:val="0"/>
        </w:rPr>
        <w:t>W szczególności kontrola powinna obejmować:</w:t>
      </w:r>
    </w:p>
    <w:p w:rsidR="008F21DE" w:rsidRPr="008F21DE" w:rsidRDefault="008F21DE" w:rsidP="00534188">
      <w:pPr>
        <w:pStyle w:val="Tekstpodstawowy3"/>
        <w:numPr>
          <w:ilvl w:val="0"/>
          <w:numId w:val="17"/>
        </w:numPr>
        <w:spacing w:line="276" w:lineRule="auto"/>
        <w:rPr>
          <w:szCs w:val="24"/>
        </w:rPr>
      </w:pPr>
      <w:r w:rsidRPr="008F21DE">
        <w:rPr>
          <w:szCs w:val="24"/>
        </w:rPr>
        <w:t xml:space="preserve">badanie zabezpieczenia wykopów przed zalaniem wodą, </w:t>
      </w:r>
    </w:p>
    <w:p w:rsidR="008F21DE" w:rsidRPr="008F21DE" w:rsidRDefault="008F21DE" w:rsidP="00534188">
      <w:pPr>
        <w:pStyle w:val="Tekstpodstawowy3"/>
        <w:numPr>
          <w:ilvl w:val="0"/>
          <w:numId w:val="17"/>
        </w:numPr>
        <w:spacing w:line="276" w:lineRule="auto"/>
        <w:rPr>
          <w:szCs w:val="24"/>
        </w:rPr>
      </w:pPr>
      <w:r w:rsidRPr="008F21DE">
        <w:rPr>
          <w:szCs w:val="24"/>
        </w:rPr>
        <w:t xml:space="preserve">sprawdzenie czy sposób odspajania gruntów nie pogarsza ich właściwości, </w:t>
      </w:r>
    </w:p>
    <w:p w:rsidR="008F21DE" w:rsidRPr="008F21DE" w:rsidRDefault="008F21DE" w:rsidP="00534188">
      <w:pPr>
        <w:pStyle w:val="Tekstpodstawowy3"/>
        <w:numPr>
          <w:ilvl w:val="0"/>
          <w:numId w:val="17"/>
        </w:numPr>
        <w:spacing w:line="276" w:lineRule="auto"/>
        <w:rPr>
          <w:szCs w:val="24"/>
        </w:rPr>
      </w:pPr>
      <w:r w:rsidRPr="008F21DE">
        <w:rPr>
          <w:szCs w:val="24"/>
        </w:rPr>
        <w:t xml:space="preserve">sprawdzenie umocnienia ścian wykopów i stateczności skarp, </w:t>
      </w:r>
    </w:p>
    <w:p w:rsidR="008F21DE" w:rsidRPr="008F21DE" w:rsidRDefault="008F21DE" w:rsidP="00534188">
      <w:pPr>
        <w:pStyle w:val="Tekstpodstawowy3"/>
        <w:numPr>
          <w:ilvl w:val="0"/>
          <w:numId w:val="17"/>
        </w:numPr>
        <w:spacing w:line="276" w:lineRule="auto"/>
        <w:rPr>
          <w:szCs w:val="24"/>
        </w:rPr>
      </w:pPr>
      <w:r w:rsidRPr="008F21DE">
        <w:rPr>
          <w:szCs w:val="24"/>
        </w:rPr>
        <w:t xml:space="preserve">badanie podłoża naturalnego przez sprawdzenie nienaruszania gruntu, </w:t>
      </w:r>
    </w:p>
    <w:p w:rsidR="008F21DE" w:rsidRPr="008F21DE" w:rsidRDefault="008F21DE" w:rsidP="00534188">
      <w:pPr>
        <w:pStyle w:val="Tekstpodstawowy3"/>
        <w:numPr>
          <w:ilvl w:val="0"/>
          <w:numId w:val="17"/>
        </w:numPr>
        <w:spacing w:line="276" w:lineRule="auto"/>
        <w:rPr>
          <w:szCs w:val="24"/>
        </w:rPr>
      </w:pPr>
      <w:r w:rsidRPr="008F21DE">
        <w:rPr>
          <w:szCs w:val="24"/>
        </w:rPr>
        <w:t xml:space="preserve">badanie podłoża wzmocnionego przez sprawdzenie jego grubości i rodzaju, zgodnie </w:t>
      </w:r>
      <w:r w:rsidRPr="008F21DE">
        <w:rPr>
          <w:szCs w:val="24"/>
        </w:rPr>
        <w:br/>
        <w:t xml:space="preserve">z dokumentacją, </w:t>
      </w:r>
    </w:p>
    <w:p w:rsidR="008F21DE" w:rsidRPr="008F21DE" w:rsidRDefault="008F21DE" w:rsidP="00534188">
      <w:pPr>
        <w:pStyle w:val="Tekstpodstawowy3"/>
        <w:numPr>
          <w:ilvl w:val="0"/>
          <w:numId w:val="17"/>
        </w:numPr>
        <w:spacing w:line="276" w:lineRule="auto"/>
        <w:rPr>
          <w:szCs w:val="24"/>
        </w:rPr>
      </w:pPr>
      <w:r w:rsidRPr="008F21DE">
        <w:rPr>
          <w:szCs w:val="24"/>
        </w:rPr>
        <w:t>badanie gruntu użytego do podsypki i obsypki przewodów,</w:t>
      </w:r>
    </w:p>
    <w:p w:rsidR="008F21DE" w:rsidRPr="008F21DE" w:rsidRDefault="008F21DE" w:rsidP="00534188">
      <w:pPr>
        <w:pStyle w:val="Tekstpodstawowy"/>
        <w:numPr>
          <w:ilvl w:val="0"/>
          <w:numId w:val="17"/>
        </w:numPr>
        <w:autoSpaceDN w:val="0"/>
        <w:spacing w:line="276" w:lineRule="auto"/>
        <w:rPr>
          <w:b w:val="0"/>
        </w:rPr>
      </w:pPr>
      <w:r w:rsidRPr="008F21DE">
        <w:rPr>
          <w:b w:val="0"/>
        </w:rPr>
        <w:t>badanie i pomiary szerokości, grubości i zagęszczenia wykonanej warstwy podsypki,</w:t>
      </w:r>
    </w:p>
    <w:p w:rsidR="008F21DE" w:rsidRPr="008F21DE" w:rsidRDefault="008F21DE" w:rsidP="00534188">
      <w:pPr>
        <w:pStyle w:val="Tekstpodstawowy"/>
        <w:numPr>
          <w:ilvl w:val="0"/>
          <w:numId w:val="17"/>
        </w:numPr>
        <w:autoSpaceDN w:val="0"/>
        <w:spacing w:line="276" w:lineRule="auto"/>
        <w:rPr>
          <w:b w:val="0"/>
        </w:rPr>
      </w:pPr>
      <w:r w:rsidRPr="008F21DE">
        <w:rPr>
          <w:b w:val="0"/>
        </w:rPr>
        <w:t>badanie odchylenia osi przewodów,</w:t>
      </w:r>
    </w:p>
    <w:p w:rsidR="008F21DE" w:rsidRPr="008F21DE" w:rsidRDefault="008F21DE" w:rsidP="00534188">
      <w:pPr>
        <w:pStyle w:val="Tekstpodstawowy"/>
        <w:numPr>
          <w:ilvl w:val="0"/>
          <w:numId w:val="17"/>
        </w:numPr>
        <w:autoSpaceDN w:val="0"/>
        <w:spacing w:line="276" w:lineRule="auto"/>
        <w:rPr>
          <w:b w:val="0"/>
        </w:rPr>
      </w:pPr>
      <w:r w:rsidRPr="008F21DE">
        <w:rPr>
          <w:b w:val="0"/>
        </w:rPr>
        <w:t>sprawdzenie zgodności z dokumentacją projektową ułożenia i lokalizacji przewodów,</w:t>
      </w:r>
    </w:p>
    <w:p w:rsidR="008F21DE" w:rsidRPr="008F21DE" w:rsidRDefault="008F21DE" w:rsidP="00534188">
      <w:pPr>
        <w:pStyle w:val="Tekstpodstawowy"/>
        <w:numPr>
          <w:ilvl w:val="0"/>
          <w:numId w:val="17"/>
        </w:numPr>
        <w:autoSpaceDN w:val="0"/>
        <w:spacing w:line="276" w:lineRule="auto"/>
        <w:rPr>
          <w:b w:val="0"/>
        </w:rPr>
      </w:pPr>
      <w:r w:rsidRPr="008F21DE">
        <w:rPr>
          <w:b w:val="0"/>
        </w:rPr>
        <w:t>sprawdzenie prawidłowości uszczelnienia przewodów,</w:t>
      </w:r>
    </w:p>
    <w:p w:rsidR="008F21DE" w:rsidRPr="008F21DE" w:rsidRDefault="008F21DE" w:rsidP="00534188">
      <w:pPr>
        <w:pStyle w:val="Tekstpodstawowy"/>
        <w:numPr>
          <w:ilvl w:val="0"/>
          <w:numId w:val="17"/>
        </w:numPr>
        <w:autoSpaceDN w:val="0"/>
        <w:spacing w:line="276" w:lineRule="auto"/>
        <w:rPr>
          <w:b w:val="0"/>
        </w:rPr>
      </w:pPr>
      <w:r w:rsidRPr="008F21DE">
        <w:rPr>
          <w:b w:val="0"/>
        </w:rPr>
        <w:t>badanie wskaźnika zagęszczenia poszczególnych warstw zasypki,</w:t>
      </w:r>
    </w:p>
    <w:p w:rsidR="008F21DE" w:rsidRPr="003852BB" w:rsidRDefault="008F21DE" w:rsidP="00534188">
      <w:pPr>
        <w:pStyle w:val="Tekstpodstawowy2"/>
        <w:numPr>
          <w:ilvl w:val="0"/>
          <w:numId w:val="17"/>
        </w:numPr>
        <w:autoSpaceDN w:val="0"/>
        <w:spacing w:line="276" w:lineRule="auto"/>
        <w:rPr>
          <w:i w:val="0"/>
        </w:rPr>
      </w:pPr>
      <w:r w:rsidRPr="003852BB">
        <w:rPr>
          <w:i w:val="0"/>
        </w:rPr>
        <w:t>sprawdzenie zamontowanej armatury na przewodach wodociągowych,</w:t>
      </w:r>
    </w:p>
    <w:p w:rsidR="008F21DE" w:rsidRPr="003852BB" w:rsidRDefault="008F21DE" w:rsidP="00534188">
      <w:pPr>
        <w:pStyle w:val="Tekstpodstawowy2"/>
        <w:numPr>
          <w:ilvl w:val="0"/>
          <w:numId w:val="17"/>
        </w:numPr>
        <w:autoSpaceDN w:val="0"/>
        <w:spacing w:line="276" w:lineRule="auto"/>
        <w:rPr>
          <w:i w:val="0"/>
        </w:rPr>
      </w:pPr>
      <w:r w:rsidRPr="003852BB">
        <w:rPr>
          <w:i w:val="0"/>
        </w:rPr>
        <w:lastRenderedPageBreak/>
        <w:t>sprawdzenie bloków oporowo-podporowych,</w:t>
      </w:r>
    </w:p>
    <w:p w:rsidR="008F21DE" w:rsidRPr="003852BB" w:rsidRDefault="008F21DE" w:rsidP="00534188">
      <w:pPr>
        <w:pStyle w:val="Tekstpodstawowy2"/>
        <w:numPr>
          <w:ilvl w:val="0"/>
          <w:numId w:val="17"/>
        </w:numPr>
        <w:autoSpaceDN w:val="0"/>
        <w:spacing w:line="276" w:lineRule="auto"/>
        <w:rPr>
          <w:i w:val="0"/>
        </w:rPr>
      </w:pPr>
      <w:r w:rsidRPr="003852BB">
        <w:rPr>
          <w:i w:val="0"/>
        </w:rPr>
        <w:t>sprawdzenie szczelności przewodu wodociągowego zgodnie z PN-B- 10725: 1997,</w:t>
      </w:r>
    </w:p>
    <w:p w:rsidR="008F21DE" w:rsidRPr="003852BB" w:rsidRDefault="008F21DE" w:rsidP="00534188">
      <w:pPr>
        <w:pStyle w:val="Tekstpodstawowy2"/>
        <w:numPr>
          <w:ilvl w:val="0"/>
          <w:numId w:val="17"/>
        </w:numPr>
        <w:autoSpaceDN w:val="0"/>
        <w:spacing w:line="276" w:lineRule="auto"/>
        <w:rPr>
          <w:i w:val="0"/>
        </w:rPr>
      </w:pPr>
      <w:r w:rsidRPr="003852BB">
        <w:rPr>
          <w:i w:val="0"/>
        </w:rPr>
        <w:t>sprawdzenie zabezpieczenia antykorozyjnego,</w:t>
      </w:r>
    </w:p>
    <w:p w:rsidR="008F21DE" w:rsidRPr="003852BB" w:rsidRDefault="008F21DE" w:rsidP="00534188">
      <w:pPr>
        <w:pStyle w:val="Tekstpodstawowy2"/>
        <w:numPr>
          <w:ilvl w:val="0"/>
          <w:numId w:val="17"/>
        </w:numPr>
        <w:autoSpaceDN w:val="0"/>
        <w:spacing w:line="276" w:lineRule="auto"/>
        <w:rPr>
          <w:i w:val="0"/>
        </w:rPr>
      </w:pPr>
      <w:r w:rsidRPr="003852BB">
        <w:rPr>
          <w:i w:val="0"/>
        </w:rPr>
        <w:t>sprawdzenie wyników płukania i dezynfekcji przewodu.</w:t>
      </w:r>
    </w:p>
    <w:p w:rsidR="008F21DE" w:rsidRPr="008F21DE" w:rsidRDefault="008F21DE" w:rsidP="00654C4A">
      <w:pPr>
        <w:pStyle w:val="Tekstpodstawowy2"/>
        <w:spacing w:line="276" w:lineRule="auto"/>
        <w:ind w:left="340"/>
        <w:rPr>
          <w:b/>
        </w:rPr>
      </w:pPr>
    </w:p>
    <w:p w:rsidR="008F21DE" w:rsidRPr="003852BB" w:rsidRDefault="008F21DE" w:rsidP="00654C4A">
      <w:pPr>
        <w:pStyle w:val="Nagwek2"/>
        <w:tabs>
          <w:tab w:val="left" w:pos="708"/>
        </w:tabs>
        <w:spacing w:before="0" w:line="276" w:lineRule="auto"/>
        <w:rPr>
          <w:rFonts w:ascii="Times New Roman" w:hAnsi="Times New Roman" w:cs="Times New Roman"/>
          <w:color w:val="auto"/>
          <w:sz w:val="24"/>
          <w:szCs w:val="24"/>
        </w:rPr>
      </w:pPr>
      <w:bookmarkStart w:id="58" w:name="_Toc447135795"/>
      <w:bookmarkStart w:id="59" w:name="_Toc157355359"/>
      <w:bookmarkStart w:id="60" w:name="_Toc103434886"/>
      <w:r w:rsidRPr="003852BB">
        <w:rPr>
          <w:rFonts w:ascii="Times New Roman" w:hAnsi="Times New Roman" w:cs="Times New Roman"/>
          <w:color w:val="auto"/>
          <w:sz w:val="24"/>
          <w:szCs w:val="24"/>
        </w:rPr>
        <w:t>6.2. Dopuszczalna tolerancja i wymagania</w:t>
      </w:r>
      <w:bookmarkEnd w:id="58"/>
      <w:bookmarkEnd w:id="59"/>
      <w:bookmarkEnd w:id="60"/>
    </w:p>
    <w:p w:rsidR="008F21DE" w:rsidRPr="008F21DE" w:rsidRDefault="008F21DE" w:rsidP="00534188">
      <w:pPr>
        <w:pStyle w:val="Tekstpodstawowy"/>
        <w:numPr>
          <w:ilvl w:val="0"/>
          <w:numId w:val="18"/>
        </w:numPr>
        <w:autoSpaceDN w:val="0"/>
        <w:spacing w:line="276" w:lineRule="auto"/>
        <w:rPr>
          <w:b w:val="0"/>
        </w:rPr>
      </w:pPr>
      <w:r w:rsidRPr="008F21DE">
        <w:rPr>
          <w:b w:val="0"/>
        </w:rPr>
        <w:t xml:space="preserve">odchylenie odległości krawędzi wykopu w dnie, od ustalonej w planie osi wykopu nie powinno wynosić więcej niż </w:t>
      </w:r>
      <w:r w:rsidRPr="008F21DE">
        <w:rPr>
          <w:b w:val="0"/>
          <w:u w:val="single"/>
        </w:rPr>
        <w:t>+</w:t>
      </w:r>
      <w:r w:rsidRPr="008F21DE">
        <w:rPr>
          <w:b w:val="0"/>
        </w:rPr>
        <w:t xml:space="preserve"> </w:t>
      </w:r>
      <w:smartTag w:uri="urn:schemas-microsoft-com:office:smarttags" w:element="metricconverter">
        <w:smartTagPr>
          <w:attr w:name="ProductID" w:val="5 cm"/>
        </w:smartTagPr>
        <w:r w:rsidRPr="008F21DE">
          <w:rPr>
            <w:b w:val="0"/>
          </w:rPr>
          <w:t>5 cm</w:t>
        </w:r>
      </w:smartTag>
      <w:r w:rsidRPr="008F21DE">
        <w:rPr>
          <w:b w:val="0"/>
        </w:rPr>
        <w:t>,</w:t>
      </w:r>
    </w:p>
    <w:p w:rsidR="008F21DE" w:rsidRPr="008F21DE" w:rsidRDefault="008F21DE" w:rsidP="00534188">
      <w:pPr>
        <w:pStyle w:val="Tekstpodstawowy"/>
        <w:numPr>
          <w:ilvl w:val="0"/>
          <w:numId w:val="18"/>
        </w:numPr>
        <w:autoSpaceDN w:val="0"/>
        <w:spacing w:line="276" w:lineRule="auto"/>
        <w:rPr>
          <w:b w:val="0"/>
          <w:u w:val="single"/>
        </w:rPr>
      </w:pPr>
      <w:r w:rsidRPr="008F21DE">
        <w:rPr>
          <w:b w:val="0"/>
        </w:rPr>
        <w:t xml:space="preserve">odchylenie wymiarów wykopu w planie nie powinno być większe niż </w:t>
      </w:r>
      <w:smartTag w:uri="urn:schemas-microsoft-com:office:smarttags" w:element="metricconverter">
        <w:smartTagPr>
          <w:attr w:name="ProductID" w:val="0,1 m"/>
        </w:smartTagPr>
        <w:r w:rsidRPr="008F21DE">
          <w:rPr>
            <w:b w:val="0"/>
          </w:rPr>
          <w:t>0,1 m</w:t>
        </w:r>
      </w:smartTag>
      <w:r w:rsidRPr="008F21DE">
        <w:rPr>
          <w:b w:val="0"/>
        </w:rPr>
        <w:t>,</w:t>
      </w:r>
    </w:p>
    <w:p w:rsidR="008F21DE" w:rsidRPr="008F21DE" w:rsidRDefault="008F21DE" w:rsidP="00534188">
      <w:pPr>
        <w:pStyle w:val="Tekstpodstawowy"/>
        <w:numPr>
          <w:ilvl w:val="0"/>
          <w:numId w:val="18"/>
        </w:numPr>
        <w:autoSpaceDN w:val="0"/>
        <w:spacing w:line="276" w:lineRule="auto"/>
        <w:rPr>
          <w:b w:val="0"/>
          <w:u w:val="single"/>
        </w:rPr>
      </w:pPr>
      <w:r w:rsidRPr="008F21DE">
        <w:rPr>
          <w:b w:val="0"/>
        </w:rPr>
        <w:t xml:space="preserve">odchylenie grubości warstwy podłoża nie powinno przekraczać </w:t>
      </w:r>
      <w:r w:rsidRPr="008F21DE">
        <w:rPr>
          <w:b w:val="0"/>
          <w:u w:val="single"/>
        </w:rPr>
        <w:t>+</w:t>
      </w:r>
      <w:smartTag w:uri="urn:schemas-microsoft-com:office:smarttags" w:element="metricconverter">
        <w:smartTagPr>
          <w:attr w:name="ProductID" w:val="3 cm"/>
        </w:smartTagPr>
        <w:r w:rsidRPr="008F21DE">
          <w:rPr>
            <w:b w:val="0"/>
          </w:rPr>
          <w:t>3 cm</w:t>
        </w:r>
      </w:smartTag>
      <w:r w:rsidRPr="008F21DE">
        <w:rPr>
          <w:b w:val="0"/>
        </w:rPr>
        <w:t>,</w:t>
      </w:r>
    </w:p>
    <w:p w:rsidR="008F21DE" w:rsidRPr="008F21DE" w:rsidRDefault="008F21DE" w:rsidP="00534188">
      <w:pPr>
        <w:pStyle w:val="Tekstpodstawowy"/>
        <w:numPr>
          <w:ilvl w:val="0"/>
          <w:numId w:val="18"/>
        </w:numPr>
        <w:autoSpaceDN w:val="0"/>
        <w:spacing w:line="276" w:lineRule="auto"/>
        <w:rPr>
          <w:b w:val="0"/>
          <w:u w:val="single"/>
        </w:rPr>
      </w:pPr>
      <w:r w:rsidRPr="008F21DE">
        <w:rPr>
          <w:b w:val="0"/>
        </w:rPr>
        <w:t xml:space="preserve">odchylenie szerokości warstwy podłoża nie powinno przekraczać </w:t>
      </w:r>
      <w:r w:rsidRPr="008F21DE">
        <w:rPr>
          <w:b w:val="0"/>
          <w:u w:val="single"/>
        </w:rPr>
        <w:t>+</w:t>
      </w:r>
      <w:r w:rsidRPr="008F21DE">
        <w:rPr>
          <w:b w:val="0"/>
        </w:rPr>
        <w:t xml:space="preserve"> </w:t>
      </w:r>
      <w:smartTag w:uri="urn:schemas-microsoft-com:office:smarttags" w:element="metricconverter">
        <w:smartTagPr>
          <w:attr w:name="ProductID" w:val="5 cm"/>
        </w:smartTagPr>
        <w:r w:rsidRPr="008F21DE">
          <w:rPr>
            <w:b w:val="0"/>
          </w:rPr>
          <w:t>5 cm</w:t>
        </w:r>
      </w:smartTag>
      <w:r w:rsidRPr="008F21DE">
        <w:rPr>
          <w:b w:val="0"/>
        </w:rPr>
        <w:t>,</w:t>
      </w:r>
    </w:p>
    <w:p w:rsidR="008F21DE" w:rsidRPr="008F21DE" w:rsidRDefault="008F21DE" w:rsidP="00534188">
      <w:pPr>
        <w:pStyle w:val="Tekstpodstawowy"/>
        <w:numPr>
          <w:ilvl w:val="0"/>
          <w:numId w:val="18"/>
        </w:numPr>
        <w:autoSpaceDN w:val="0"/>
        <w:spacing w:line="276" w:lineRule="auto"/>
        <w:rPr>
          <w:b w:val="0"/>
          <w:u w:val="single"/>
        </w:rPr>
      </w:pPr>
      <w:r w:rsidRPr="008F21DE">
        <w:rPr>
          <w:b w:val="0"/>
        </w:rPr>
        <w:t xml:space="preserve">odchylenie odległości osi ułożonego przewodu wodociągowego od osi przewodu ustalonej na ławach celowniczych nie powinna przekraczać </w:t>
      </w:r>
      <w:r w:rsidRPr="008F21DE">
        <w:rPr>
          <w:b w:val="0"/>
          <w:u w:val="single"/>
        </w:rPr>
        <w:t>+</w:t>
      </w:r>
      <w:r w:rsidRPr="008F21DE">
        <w:rPr>
          <w:b w:val="0"/>
        </w:rPr>
        <w:t xml:space="preserve"> </w:t>
      </w:r>
      <w:smartTag w:uri="urn:schemas-microsoft-com:office:smarttags" w:element="metricconverter">
        <w:smartTagPr>
          <w:attr w:name="ProductID" w:val="2 cm"/>
        </w:smartTagPr>
        <w:r w:rsidRPr="008F21DE">
          <w:rPr>
            <w:b w:val="0"/>
          </w:rPr>
          <w:t>2 cm</w:t>
        </w:r>
      </w:smartTag>
      <w:r w:rsidRPr="008F21DE">
        <w:rPr>
          <w:b w:val="0"/>
        </w:rPr>
        <w:t>,</w:t>
      </w:r>
    </w:p>
    <w:p w:rsidR="008F21DE" w:rsidRPr="008F21DE" w:rsidRDefault="008F21DE" w:rsidP="00534188">
      <w:pPr>
        <w:pStyle w:val="Tekstpodstawowy"/>
        <w:numPr>
          <w:ilvl w:val="0"/>
          <w:numId w:val="18"/>
        </w:numPr>
        <w:autoSpaceDN w:val="0"/>
        <w:spacing w:line="276" w:lineRule="auto"/>
        <w:rPr>
          <w:b w:val="0"/>
          <w:u w:val="single"/>
        </w:rPr>
      </w:pPr>
      <w:r w:rsidRPr="008F21DE">
        <w:rPr>
          <w:b w:val="0"/>
        </w:rPr>
        <w:t xml:space="preserve">odchylenie rzędnych ułożonego przewodu wodociągowego w każdym jego punkcie, od ustalonych w projekcie nie powinno przekraczać </w:t>
      </w:r>
      <w:r w:rsidRPr="008F21DE">
        <w:rPr>
          <w:b w:val="0"/>
          <w:u w:val="single"/>
        </w:rPr>
        <w:t>+</w:t>
      </w:r>
      <w:smartTag w:uri="urn:schemas-microsoft-com:office:smarttags" w:element="metricconverter">
        <w:smartTagPr>
          <w:attr w:name="ProductID" w:val="2 cm"/>
        </w:smartTagPr>
        <w:r w:rsidRPr="008F21DE">
          <w:rPr>
            <w:b w:val="0"/>
          </w:rPr>
          <w:t>2 cm</w:t>
        </w:r>
      </w:smartTag>
      <w:r w:rsidRPr="008F21DE">
        <w:rPr>
          <w:b w:val="0"/>
        </w:rPr>
        <w:t xml:space="preserve">, </w:t>
      </w:r>
    </w:p>
    <w:p w:rsidR="008F21DE" w:rsidRPr="008F21DE" w:rsidRDefault="008F21DE" w:rsidP="00534188">
      <w:pPr>
        <w:pStyle w:val="Tekstpodstawowy"/>
        <w:numPr>
          <w:ilvl w:val="0"/>
          <w:numId w:val="18"/>
        </w:numPr>
        <w:autoSpaceDN w:val="0"/>
        <w:spacing w:line="276" w:lineRule="auto"/>
        <w:rPr>
          <w:b w:val="0"/>
          <w:u w:val="single"/>
        </w:rPr>
      </w:pPr>
      <w:r w:rsidRPr="008F21DE">
        <w:rPr>
          <w:b w:val="0"/>
        </w:rPr>
        <w:t>wskaźnik zagęszczenia zasypki wykopu powinien być zgodny z projektem</w:t>
      </w:r>
    </w:p>
    <w:p w:rsidR="008F21DE" w:rsidRPr="008F21DE" w:rsidRDefault="008F21DE" w:rsidP="00654C4A">
      <w:pPr>
        <w:pStyle w:val="Tekstpodstawowy"/>
        <w:autoSpaceDN w:val="0"/>
        <w:spacing w:line="276" w:lineRule="auto"/>
        <w:ind w:left="340"/>
        <w:rPr>
          <w:b w:val="0"/>
          <w:u w:val="single"/>
        </w:rPr>
      </w:pPr>
    </w:p>
    <w:p w:rsidR="008F21DE" w:rsidRPr="008F21DE" w:rsidRDefault="008F21DE" w:rsidP="00654C4A">
      <w:pPr>
        <w:pStyle w:val="Nagwek1"/>
        <w:spacing w:line="276" w:lineRule="auto"/>
        <w:rPr>
          <w:b/>
          <w:szCs w:val="24"/>
        </w:rPr>
      </w:pPr>
      <w:bookmarkStart w:id="61" w:name="_Toc447135796"/>
      <w:bookmarkStart w:id="62" w:name="_Toc157355360"/>
      <w:r w:rsidRPr="008F21DE">
        <w:rPr>
          <w:b/>
          <w:szCs w:val="24"/>
        </w:rPr>
        <w:t>7. PRZEDMIAR I OBMIAR ROBÓT</w:t>
      </w:r>
      <w:bookmarkEnd w:id="61"/>
      <w:bookmarkEnd w:id="62"/>
    </w:p>
    <w:p w:rsidR="008F21DE" w:rsidRPr="008F21DE" w:rsidRDefault="008F21DE" w:rsidP="00654C4A">
      <w:pPr>
        <w:pStyle w:val="Tekstpodstawowy"/>
        <w:spacing w:line="276" w:lineRule="auto"/>
        <w:ind w:firstLine="709"/>
        <w:rPr>
          <w:b w:val="0"/>
        </w:rPr>
      </w:pPr>
      <w:r w:rsidRPr="008F21DE">
        <w:rPr>
          <w:b w:val="0"/>
        </w:rPr>
        <w:t xml:space="preserve">Zasady, jakie są stosowane przy sporządzaniu przedmiaru robót, zawarte są </w:t>
      </w:r>
      <w:r w:rsidRPr="008F21DE">
        <w:rPr>
          <w:b w:val="0"/>
        </w:rPr>
        <w:br/>
        <w:t>w odpowiednich rozdziałach Katalogów Nakładów Rzeczowych (KNR, KNNR), oraz specyfikacjach technicznych, które przywołane są w poszczególnych pozycjach przedmiaru.</w:t>
      </w:r>
    </w:p>
    <w:p w:rsidR="008F21DE" w:rsidRPr="003852BB" w:rsidRDefault="008F21DE" w:rsidP="00654C4A">
      <w:pPr>
        <w:pStyle w:val="Nagwek2"/>
        <w:spacing w:line="276" w:lineRule="auto"/>
        <w:rPr>
          <w:rFonts w:ascii="Times New Roman" w:hAnsi="Times New Roman" w:cs="Times New Roman"/>
          <w:color w:val="auto"/>
          <w:sz w:val="24"/>
          <w:szCs w:val="24"/>
          <w:lang w:eastAsia="ar-SA"/>
        </w:rPr>
      </w:pPr>
      <w:bookmarkStart w:id="63" w:name="_Toc198569490"/>
      <w:bookmarkStart w:id="64" w:name="_Toc183848942"/>
      <w:bookmarkStart w:id="65" w:name="_Toc183848347"/>
      <w:bookmarkStart w:id="66" w:name="_Toc447135797"/>
      <w:r w:rsidRPr="003852BB">
        <w:rPr>
          <w:rFonts w:ascii="Times New Roman" w:hAnsi="Times New Roman" w:cs="Times New Roman"/>
          <w:color w:val="auto"/>
          <w:sz w:val="24"/>
          <w:szCs w:val="24"/>
          <w:lang w:eastAsia="ar-SA"/>
        </w:rPr>
        <w:t>7.1. Obmiar robót ziemnych</w:t>
      </w:r>
      <w:bookmarkEnd w:id="63"/>
      <w:bookmarkEnd w:id="64"/>
      <w:bookmarkEnd w:id="65"/>
      <w:r w:rsidRPr="003852BB">
        <w:rPr>
          <w:rFonts w:ascii="Times New Roman" w:hAnsi="Times New Roman" w:cs="Times New Roman"/>
          <w:color w:val="auto"/>
          <w:sz w:val="24"/>
          <w:szCs w:val="24"/>
          <w:lang w:eastAsia="ar-SA"/>
        </w:rPr>
        <w:t xml:space="preserve"> i odtworzeniowych</w:t>
      </w:r>
      <w:bookmarkEnd w:id="66"/>
    </w:p>
    <w:p w:rsidR="008F21DE" w:rsidRPr="008F21DE" w:rsidRDefault="008F21DE" w:rsidP="00654C4A">
      <w:pPr>
        <w:pStyle w:val="Tekstpodstawowy3"/>
        <w:spacing w:line="276" w:lineRule="auto"/>
        <w:rPr>
          <w:szCs w:val="24"/>
        </w:rPr>
      </w:pPr>
      <w:r w:rsidRPr="008F21DE">
        <w:rPr>
          <w:szCs w:val="24"/>
        </w:rPr>
        <w:t>Jednostką obmiaru jest:</w:t>
      </w:r>
    </w:p>
    <w:p w:rsidR="008F21DE" w:rsidRPr="008F21DE" w:rsidRDefault="008F21DE" w:rsidP="00534188">
      <w:pPr>
        <w:pStyle w:val="Tekstpodstawowy3"/>
        <w:numPr>
          <w:ilvl w:val="0"/>
          <w:numId w:val="19"/>
        </w:numPr>
        <w:spacing w:line="276" w:lineRule="auto"/>
        <w:rPr>
          <w:szCs w:val="24"/>
          <w:lang w:eastAsia="en-US"/>
        </w:rPr>
      </w:pPr>
      <w:r w:rsidRPr="008F21DE">
        <w:rPr>
          <w:szCs w:val="24"/>
        </w:rPr>
        <w:t>m</w:t>
      </w:r>
      <w:r w:rsidRPr="008F21DE">
        <w:rPr>
          <w:szCs w:val="24"/>
          <w:vertAlign w:val="superscript"/>
        </w:rPr>
        <w:t>3</w:t>
      </w:r>
      <w:r w:rsidRPr="008F21DE">
        <w:rPr>
          <w:szCs w:val="24"/>
        </w:rPr>
        <w:softHyphen/>
        <w:t xml:space="preserve"> – wykopu, zasypania, przemieszczenia gruntu, transportu gruntu i materiału z rozbiórki warstw konstrukcyjnych drogi i chodnika, formowania nasypów,</w:t>
      </w:r>
    </w:p>
    <w:p w:rsidR="008F21DE" w:rsidRPr="008F21DE" w:rsidRDefault="008F21DE" w:rsidP="00534188">
      <w:pPr>
        <w:pStyle w:val="Tekstpodstawowy3"/>
        <w:numPr>
          <w:ilvl w:val="0"/>
          <w:numId w:val="19"/>
        </w:numPr>
        <w:spacing w:line="276" w:lineRule="auto"/>
        <w:rPr>
          <w:szCs w:val="24"/>
        </w:rPr>
      </w:pPr>
      <w:r w:rsidRPr="008F21DE">
        <w:rPr>
          <w:szCs w:val="24"/>
        </w:rPr>
        <w:t>m</w:t>
      </w:r>
      <w:r w:rsidRPr="008F21DE">
        <w:rPr>
          <w:szCs w:val="24"/>
          <w:vertAlign w:val="superscript"/>
        </w:rPr>
        <w:t>2</w:t>
      </w:r>
      <w:r w:rsidRPr="008F21DE">
        <w:rPr>
          <w:szCs w:val="24"/>
        </w:rPr>
        <w:t xml:space="preserve"> – odtworzenie warstw konstrukcyjnych drogi i chodnika, zdejmowania warstwy humusu i rekultywowanego terenu,</w:t>
      </w:r>
    </w:p>
    <w:p w:rsidR="008F21DE" w:rsidRPr="008F21DE" w:rsidRDefault="008F21DE" w:rsidP="00534188">
      <w:pPr>
        <w:pStyle w:val="Tekstpodstawowy3"/>
        <w:numPr>
          <w:ilvl w:val="0"/>
          <w:numId w:val="19"/>
        </w:numPr>
        <w:spacing w:line="276" w:lineRule="auto"/>
        <w:rPr>
          <w:szCs w:val="24"/>
        </w:rPr>
      </w:pPr>
      <w:r w:rsidRPr="008F21DE">
        <w:rPr>
          <w:szCs w:val="24"/>
        </w:rPr>
        <w:t>m</w:t>
      </w:r>
      <w:r w:rsidRPr="008F21DE">
        <w:rPr>
          <w:szCs w:val="24"/>
          <w:vertAlign w:val="superscript"/>
        </w:rPr>
        <w:t>2</w:t>
      </w:r>
      <w:r w:rsidRPr="008F21DE">
        <w:rPr>
          <w:szCs w:val="24"/>
        </w:rPr>
        <w:t xml:space="preserve"> – umocnienia ścian wykopów.</w:t>
      </w:r>
      <w:r w:rsidRPr="008F21DE">
        <w:rPr>
          <w:szCs w:val="24"/>
        </w:rPr>
        <w:br/>
      </w:r>
    </w:p>
    <w:p w:rsidR="008F21DE" w:rsidRPr="003852BB" w:rsidRDefault="008F21DE" w:rsidP="00654C4A">
      <w:pPr>
        <w:pStyle w:val="Nagwek2"/>
        <w:spacing w:before="0" w:line="276" w:lineRule="auto"/>
        <w:rPr>
          <w:rFonts w:ascii="Times New Roman" w:hAnsi="Times New Roman" w:cs="Times New Roman"/>
          <w:color w:val="auto"/>
          <w:sz w:val="24"/>
          <w:szCs w:val="24"/>
          <w:lang w:eastAsia="ar-SA"/>
        </w:rPr>
      </w:pPr>
      <w:bookmarkStart w:id="67" w:name="_Toc447135798"/>
      <w:bookmarkStart w:id="68" w:name="_Toc198569491"/>
      <w:bookmarkStart w:id="69" w:name="_Toc183848943"/>
      <w:bookmarkStart w:id="70" w:name="_Toc183848348"/>
      <w:r w:rsidRPr="003852BB">
        <w:rPr>
          <w:rFonts w:ascii="Times New Roman" w:hAnsi="Times New Roman" w:cs="Times New Roman"/>
          <w:color w:val="auto"/>
          <w:sz w:val="24"/>
          <w:szCs w:val="24"/>
          <w:lang w:eastAsia="ar-SA"/>
        </w:rPr>
        <w:t>7.2. Obmiar robót betonowych</w:t>
      </w:r>
      <w:bookmarkEnd w:id="67"/>
      <w:bookmarkEnd w:id="68"/>
      <w:bookmarkEnd w:id="69"/>
      <w:bookmarkEnd w:id="70"/>
    </w:p>
    <w:p w:rsidR="008F21DE" w:rsidRPr="008F21DE" w:rsidRDefault="008F21DE" w:rsidP="00654C4A">
      <w:pPr>
        <w:pStyle w:val="Tekstpodstawowy3"/>
        <w:spacing w:line="276" w:lineRule="auto"/>
        <w:rPr>
          <w:szCs w:val="24"/>
        </w:rPr>
      </w:pPr>
      <w:r w:rsidRPr="008F21DE">
        <w:rPr>
          <w:szCs w:val="24"/>
        </w:rPr>
        <w:t>Jednostką obmiaru jest:</w:t>
      </w:r>
    </w:p>
    <w:p w:rsidR="008F21DE" w:rsidRPr="008F21DE" w:rsidRDefault="008F21DE" w:rsidP="00534188">
      <w:pPr>
        <w:pStyle w:val="Tekstpodstawowy3"/>
        <w:numPr>
          <w:ilvl w:val="0"/>
          <w:numId w:val="20"/>
        </w:numPr>
        <w:spacing w:line="276" w:lineRule="auto"/>
        <w:rPr>
          <w:szCs w:val="24"/>
          <w:lang w:eastAsia="en-US"/>
        </w:rPr>
      </w:pPr>
      <w:r w:rsidRPr="008F21DE">
        <w:rPr>
          <w:szCs w:val="24"/>
        </w:rPr>
        <w:t>m</w:t>
      </w:r>
      <w:r w:rsidRPr="008F21DE">
        <w:rPr>
          <w:szCs w:val="24"/>
          <w:vertAlign w:val="superscript"/>
        </w:rPr>
        <w:t>3</w:t>
      </w:r>
      <w:r w:rsidRPr="008F21DE">
        <w:rPr>
          <w:szCs w:val="24"/>
        </w:rPr>
        <w:t xml:space="preserve"> konstrukcji betonowej,</w:t>
      </w:r>
    </w:p>
    <w:p w:rsidR="008F21DE" w:rsidRPr="008F21DE" w:rsidRDefault="008F21DE" w:rsidP="00654C4A">
      <w:pPr>
        <w:pStyle w:val="Tekstpodstawowy3"/>
        <w:spacing w:line="276" w:lineRule="auto"/>
        <w:ind w:left="340"/>
        <w:rPr>
          <w:szCs w:val="24"/>
        </w:rPr>
      </w:pPr>
    </w:p>
    <w:p w:rsidR="008F21DE" w:rsidRPr="003852BB" w:rsidRDefault="008F21DE" w:rsidP="00654C4A">
      <w:pPr>
        <w:pStyle w:val="Nagwek2"/>
        <w:spacing w:before="0" w:line="276" w:lineRule="auto"/>
        <w:rPr>
          <w:rStyle w:val="Nagwek2Znak"/>
          <w:rFonts w:ascii="Times New Roman" w:hAnsi="Times New Roman" w:cs="Times New Roman"/>
          <w:b/>
          <w:iCs/>
          <w:color w:val="auto"/>
          <w:sz w:val="24"/>
          <w:szCs w:val="24"/>
        </w:rPr>
      </w:pPr>
      <w:bookmarkStart w:id="71" w:name="_Toc447135799"/>
      <w:bookmarkStart w:id="72" w:name="_Toc198569492"/>
      <w:r w:rsidRPr="003852BB">
        <w:rPr>
          <w:rFonts w:ascii="Times New Roman" w:hAnsi="Times New Roman" w:cs="Times New Roman"/>
          <w:color w:val="auto"/>
          <w:sz w:val="24"/>
          <w:szCs w:val="24"/>
          <w:lang w:eastAsia="ar-SA"/>
        </w:rPr>
        <w:t>7.3. Obmiar rurociągów</w:t>
      </w:r>
      <w:bookmarkEnd w:id="71"/>
      <w:bookmarkEnd w:id="72"/>
    </w:p>
    <w:p w:rsidR="008F21DE" w:rsidRPr="008F21DE" w:rsidRDefault="008F21DE" w:rsidP="00654C4A">
      <w:pPr>
        <w:pStyle w:val="Tekstpodstawowy3"/>
        <w:spacing w:line="276" w:lineRule="auto"/>
        <w:rPr>
          <w:szCs w:val="24"/>
          <w:lang w:eastAsia="en-US"/>
        </w:rPr>
      </w:pPr>
      <w:r w:rsidRPr="008F21DE">
        <w:rPr>
          <w:szCs w:val="24"/>
        </w:rPr>
        <w:t>Jednostką obmiaru jest:</w:t>
      </w:r>
    </w:p>
    <w:p w:rsidR="008F21DE" w:rsidRPr="008F21DE" w:rsidRDefault="008F21DE" w:rsidP="00534188">
      <w:pPr>
        <w:pStyle w:val="Tekstpodstawowy3"/>
        <w:numPr>
          <w:ilvl w:val="0"/>
          <w:numId w:val="21"/>
        </w:numPr>
        <w:spacing w:line="276" w:lineRule="auto"/>
        <w:rPr>
          <w:szCs w:val="24"/>
        </w:rPr>
      </w:pPr>
      <w:r w:rsidRPr="008F21DE">
        <w:rPr>
          <w:szCs w:val="24"/>
        </w:rPr>
        <w:t>m – dla wykonania rurociągów – przewodów wodociągowych (na podstawie dokumentacji projektowej i pomiarów w terenie),</w:t>
      </w:r>
    </w:p>
    <w:p w:rsidR="008F21DE" w:rsidRPr="008F21DE" w:rsidRDefault="008F21DE" w:rsidP="00534188">
      <w:pPr>
        <w:pStyle w:val="Tekstpodstawowy3"/>
        <w:numPr>
          <w:ilvl w:val="0"/>
          <w:numId w:val="22"/>
        </w:numPr>
        <w:spacing w:line="276" w:lineRule="auto"/>
        <w:rPr>
          <w:szCs w:val="24"/>
        </w:rPr>
      </w:pPr>
      <w:r w:rsidRPr="008F21DE">
        <w:rPr>
          <w:szCs w:val="24"/>
        </w:rPr>
        <w:t>szt. –  kształtki i armatura wodociągowa (na podstawie dokumentacji projektowej i pomiarów w terenie),</w:t>
      </w:r>
    </w:p>
    <w:p w:rsidR="008F21DE" w:rsidRPr="008F21DE" w:rsidRDefault="008F21DE" w:rsidP="00654C4A">
      <w:pPr>
        <w:pStyle w:val="Tekstpodstawowy"/>
        <w:spacing w:line="276" w:lineRule="auto"/>
        <w:rPr>
          <w:b w:val="0"/>
        </w:rPr>
      </w:pPr>
    </w:p>
    <w:p w:rsidR="008F21DE" w:rsidRPr="008F21DE" w:rsidRDefault="008F21DE" w:rsidP="00654C4A">
      <w:pPr>
        <w:pStyle w:val="Nagwek1"/>
        <w:spacing w:line="276" w:lineRule="auto"/>
        <w:rPr>
          <w:b/>
          <w:szCs w:val="24"/>
        </w:rPr>
      </w:pPr>
      <w:bookmarkStart w:id="73" w:name="_Toc447135800"/>
      <w:bookmarkStart w:id="74" w:name="_Toc157355361"/>
      <w:r w:rsidRPr="008F21DE">
        <w:rPr>
          <w:b/>
          <w:szCs w:val="24"/>
        </w:rPr>
        <w:lastRenderedPageBreak/>
        <w:t>8. ODBIÓR ROBÓT</w:t>
      </w:r>
      <w:bookmarkEnd w:id="73"/>
      <w:bookmarkEnd w:id="74"/>
    </w:p>
    <w:p w:rsidR="008F21DE" w:rsidRPr="003852BB" w:rsidRDefault="008F21DE" w:rsidP="00654C4A">
      <w:pPr>
        <w:pStyle w:val="Nagwek2"/>
        <w:spacing w:before="0" w:after="60" w:line="276" w:lineRule="auto"/>
        <w:rPr>
          <w:rFonts w:ascii="Times New Roman" w:hAnsi="Times New Roman" w:cs="Times New Roman"/>
          <w:b w:val="0"/>
          <w:color w:val="auto"/>
          <w:sz w:val="24"/>
          <w:szCs w:val="24"/>
        </w:rPr>
      </w:pPr>
      <w:bookmarkStart w:id="75" w:name="_Toc447135801"/>
      <w:bookmarkStart w:id="76" w:name="_Toc157355362"/>
      <w:r w:rsidRPr="003852BB">
        <w:rPr>
          <w:rFonts w:ascii="Times New Roman" w:hAnsi="Times New Roman" w:cs="Times New Roman"/>
          <w:color w:val="auto"/>
          <w:sz w:val="24"/>
          <w:szCs w:val="24"/>
        </w:rPr>
        <w:t>8.1. Ogólne zasady odbioru robót</w:t>
      </w:r>
      <w:bookmarkEnd w:id="75"/>
      <w:bookmarkEnd w:id="76"/>
    </w:p>
    <w:p w:rsidR="008F21DE" w:rsidRPr="008F21DE" w:rsidRDefault="008F21DE" w:rsidP="00654C4A">
      <w:pPr>
        <w:pStyle w:val="Tekstpodstawowy"/>
        <w:spacing w:line="276" w:lineRule="auto"/>
        <w:ind w:firstLine="709"/>
        <w:rPr>
          <w:b w:val="0"/>
        </w:rPr>
      </w:pPr>
      <w:r w:rsidRPr="008F21DE">
        <w:rPr>
          <w:b w:val="0"/>
        </w:rPr>
        <w:t xml:space="preserve">Roboty uznaje się za wykonane zgodnie z dokumentacją projektową , ST </w:t>
      </w:r>
      <w:r w:rsidRPr="008F21DE">
        <w:rPr>
          <w:b w:val="0"/>
        </w:rPr>
        <w:br/>
        <w:t>i wymaganiami Inżyniera, jeżeli wszystkie pomiary i badania dały wyniki pozytywne.</w:t>
      </w:r>
    </w:p>
    <w:p w:rsidR="008F21DE" w:rsidRPr="008F21DE" w:rsidRDefault="008F21DE" w:rsidP="00654C4A">
      <w:pPr>
        <w:pStyle w:val="Tekstpodstawowy"/>
        <w:spacing w:line="276" w:lineRule="auto"/>
        <w:rPr>
          <w:b w:val="0"/>
        </w:rPr>
      </w:pPr>
      <w:r w:rsidRPr="008F21DE">
        <w:rPr>
          <w:b w:val="0"/>
        </w:rPr>
        <w:t xml:space="preserve">Podczas budowy wodociągu powinien być przeprowadzony odbiór techniczny zgodnie </w:t>
      </w:r>
      <w:r w:rsidRPr="008F21DE">
        <w:rPr>
          <w:b w:val="0"/>
        </w:rPr>
        <w:br/>
        <w:t>z normą PN-B- 10725: 1997 Wodociągi – Przewody zewnętrzne – Wymagania i badania.</w:t>
      </w:r>
    </w:p>
    <w:p w:rsidR="008F21DE" w:rsidRPr="008F21DE" w:rsidRDefault="008F21DE" w:rsidP="00654C4A">
      <w:pPr>
        <w:pStyle w:val="Tekstpodstawowy"/>
        <w:spacing w:line="276" w:lineRule="auto"/>
        <w:rPr>
          <w:b w:val="0"/>
        </w:rPr>
      </w:pPr>
    </w:p>
    <w:p w:rsidR="008F21DE" w:rsidRPr="003852BB" w:rsidRDefault="008F21DE" w:rsidP="00654C4A">
      <w:pPr>
        <w:pStyle w:val="Nagwek2"/>
        <w:spacing w:before="0" w:after="60" w:line="276" w:lineRule="auto"/>
        <w:rPr>
          <w:rFonts w:ascii="Times New Roman" w:hAnsi="Times New Roman" w:cs="Times New Roman"/>
          <w:color w:val="auto"/>
          <w:sz w:val="24"/>
          <w:szCs w:val="24"/>
        </w:rPr>
      </w:pPr>
      <w:bookmarkStart w:id="77" w:name="_Toc447135802"/>
      <w:bookmarkStart w:id="78" w:name="_Toc157355363"/>
      <w:r w:rsidRPr="003852BB">
        <w:rPr>
          <w:rFonts w:ascii="Times New Roman" w:hAnsi="Times New Roman" w:cs="Times New Roman"/>
          <w:color w:val="auto"/>
          <w:sz w:val="24"/>
          <w:szCs w:val="24"/>
        </w:rPr>
        <w:t>8.2. Odbiór robót zanikających i ulegających zakryciu</w:t>
      </w:r>
      <w:bookmarkEnd w:id="77"/>
      <w:bookmarkEnd w:id="78"/>
    </w:p>
    <w:p w:rsidR="008F21DE" w:rsidRPr="008F21DE" w:rsidRDefault="008F21DE" w:rsidP="00654C4A">
      <w:pPr>
        <w:pStyle w:val="Tekstpodstawowy"/>
        <w:spacing w:line="276" w:lineRule="auto"/>
        <w:ind w:firstLine="709"/>
        <w:rPr>
          <w:b w:val="0"/>
        </w:rPr>
      </w:pPr>
      <w:r w:rsidRPr="008F21DE">
        <w:rPr>
          <w:b w:val="0"/>
        </w:rPr>
        <w:t xml:space="preserve">Po zakończeniu prac montażowych odcinka rurociągu, należy dokonać odbioru częściowego dotyczącego: podłoża, zmontowanego odcinka rurociągu oraz warstwy ochronnej rurociągu (obsypki). </w:t>
      </w:r>
    </w:p>
    <w:p w:rsidR="008F21DE" w:rsidRPr="008F21DE" w:rsidRDefault="008F21DE" w:rsidP="00654C4A">
      <w:pPr>
        <w:pStyle w:val="Tekstpodstawowy"/>
        <w:spacing w:line="276" w:lineRule="auto"/>
        <w:rPr>
          <w:b w:val="0"/>
        </w:rPr>
      </w:pPr>
      <w:r w:rsidRPr="008F21DE">
        <w:rPr>
          <w:b w:val="0"/>
        </w:rPr>
        <w:t>Szczegółowe wymagania dotyczące odbioru technicznego podane są w w/w normie.</w:t>
      </w:r>
    </w:p>
    <w:p w:rsidR="008F21DE" w:rsidRPr="008F21DE" w:rsidRDefault="008F21DE" w:rsidP="00654C4A">
      <w:pPr>
        <w:pStyle w:val="Tekstpodstawowy"/>
        <w:spacing w:line="276" w:lineRule="auto"/>
        <w:rPr>
          <w:b w:val="0"/>
        </w:rPr>
      </w:pPr>
      <w:r w:rsidRPr="008F21DE">
        <w:rPr>
          <w:b w:val="0"/>
        </w:rPr>
        <w:t>Odbiorowi robót zanikających i ulegających zakryciu podlegają :</w:t>
      </w:r>
    </w:p>
    <w:p w:rsidR="008F21DE" w:rsidRPr="003852BB" w:rsidRDefault="008F21DE" w:rsidP="00534188">
      <w:pPr>
        <w:pStyle w:val="Tekstpodstawowy2"/>
        <w:numPr>
          <w:ilvl w:val="0"/>
          <w:numId w:val="23"/>
        </w:numPr>
        <w:autoSpaceDN w:val="0"/>
        <w:spacing w:line="276" w:lineRule="auto"/>
        <w:rPr>
          <w:i w:val="0"/>
        </w:rPr>
      </w:pPr>
      <w:r w:rsidRPr="003852BB">
        <w:rPr>
          <w:i w:val="0"/>
        </w:rPr>
        <w:t>wykonanie podłoża rurociągów;</w:t>
      </w:r>
    </w:p>
    <w:p w:rsidR="008F21DE" w:rsidRPr="003852BB" w:rsidRDefault="008F21DE" w:rsidP="00534188">
      <w:pPr>
        <w:pStyle w:val="Tekstpodstawowy"/>
        <w:numPr>
          <w:ilvl w:val="0"/>
          <w:numId w:val="24"/>
        </w:numPr>
        <w:autoSpaceDN w:val="0"/>
        <w:spacing w:line="276" w:lineRule="auto"/>
        <w:rPr>
          <w:b w:val="0"/>
        </w:rPr>
      </w:pPr>
      <w:r w:rsidRPr="003852BB">
        <w:rPr>
          <w:b w:val="0"/>
        </w:rPr>
        <w:t>ułożenie rurociągów wraz z uzbrojeniem na podłożu;</w:t>
      </w:r>
    </w:p>
    <w:p w:rsidR="008F21DE" w:rsidRPr="003852BB" w:rsidRDefault="008F21DE" w:rsidP="00534188">
      <w:pPr>
        <w:pStyle w:val="Tekstpodstawowy2"/>
        <w:numPr>
          <w:ilvl w:val="0"/>
          <w:numId w:val="23"/>
        </w:numPr>
        <w:autoSpaceDN w:val="0"/>
        <w:spacing w:line="276" w:lineRule="auto"/>
        <w:rPr>
          <w:i w:val="0"/>
        </w:rPr>
      </w:pPr>
      <w:r w:rsidRPr="003852BB">
        <w:rPr>
          <w:i w:val="0"/>
        </w:rPr>
        <w:t>obsypka i warstwa ochronna rurociągów;</w:t>
      </w:r>
    </w:p>
    <w:p w:rsidR="008F21DE" w:rsidRPr="003852BB" w:rsidRDefault="008F21DE" w:rsidP="00534188">
      <w:pPr>
        <w:pStyle w:val="Tekstpodstawowy"/>
        <w:numPr>
          <w:ilvl w:val="0"/>
          <w:numId w:val="23"/>
        </w:numPr>
        <w:autoSpaceDN w:val="0"/>
        <w:spacing w:line="276" w:lineRule="auto"/>
        <w:rPr>
          <w:b w:val="0"/>
        </w:rPr>
      </w:pPr>
      <w:r w:rsidRPr="003852BB">
        <w:rPr>
          <w:b w:val="0"/>
        </w:rPr>
        <w:t>zasypanie i zagęszczenie zasypki wykopów.</w:t>
      </w:r>
    </w:p>
    <w:p w:rsidR="008F21DE" w:rsidRPr="003852BB" w:rsidRDefault="008F21DE" w:rsidP="00534188">
      <w:pPr>
        <w:pStyle w:val="Tekstpodstawowy2"/>
        <w:numPr>
          <w:ilvl w:val="0"/>
          <w:numId w:val="23"/>
        </w:numPr>
        <w:autoSpaceDN w:val="0"/>
        <w:spacing w:line="276" w:lineRule="auto"/>
        <w:rPr>
          <w:i w:val="0"/>
        </w:rPr>
      </w:pPr>
      <w:r w:rsidRPr="003852BB">
        <w:rPr>
          <w:i w:val="0"/>
        </w:rPr>
        <w:t>wykonanie bloków i konstrukcji oporowych i podporowych.</w:t>
      </w:r>
    </w:p>
    <w:p w:rsidR="008F21DE" w:rsidRPr="008F21DE" w:rsidRDefault="008F21DE" w:rsidP="00654C4A">
      <w:pPr>
        <w:pStyle w:val="Tekstpodstawowy"/>
        <w:spacing w:line="276" w:lineRule="auto"/>
        <w:rPr>
          <w:b w:val="0"/>
        </w:rPr>
      </w:pPr>
      <w:r w:rsidRPr="008F21DE">
        <w:rPr>
          <w:b w:val="0"/>
        </w:rPr>
        <w:t>Odbiór robót zanikających powinien być dokonany w czasie umożliwiającym wykonanie korekt</w:t>
      </w:r>
      <w:r w:rsidR="003852BB">
        <w:rPr>
          <w:b w:val="0"/>
        </w:rPr>
        <w:t xml:space="preserve"> </w:t>
      </w:r>
      <w:r w:rsidRPr="008F21DE">
        <w:rPr>
          <w:b w:val="0"/>
        </w:rPr>
        <w:t>i poprawek, bez hamowania ogólnego postępu robót.</w:t>
      </w:r>
    </w:p>
    <w:p w:rsidR="008F21DE" w:rsidRPr="008F21DE" w:rsidRDefault="008F21DE" w:rsidP="00654C4A">
      <w:pPr>
        <w:pStyle w:val="Tekstpodstawowy"/>
        <w:spacing w:line="276" w:lineRule="auto"/>
        <w:rPr>
          <w:b w:val="0"/>
        </w:rPr>
      </w:pPr>
      <w:r w:rsidRPr="008F21DE">
        <w:rPr>
          <w:b w:val="0"/>
        </w:rPr>
        <w:t xml:space="preserve">Długość odcinka robót ziemnych poddana odbiorowi nie powinna być mniejsza od </w:t>
      </w:r>
      <w:smartTag w:uri="urn:schemas-microsoft-com:office:smarttags" w:element="metricconverter">
        <w:smartTagPr>
          <w:attr w:name="ProductID" w:val="50 m"/>
        </w:smartTagPr>
        <w:r w:rsidRPr="008F21DE">
          <w:rPr>
            <w:b w:val="0"/>
          </w:rPr>
          <w:t>50 m</w:t>
        </w:r>
      </w:smartTag>
      <w:r w:rsidRPr="008F21DE">
        <w:rPr>
          <w:b w:val="0"/>
        </w:rPr>
        <w:t>.</w:t>
      </w:r>
    </w:p>
    <w:p w:rsidR="008F21DE" w:rsidRPr="008F21DE" w:rsidRDefault="008F21DE" w:rsidP="00654C4A">
      <w:pPr>
        <w:pStyle w:val="Tekstpodstawowy"/>
        <w:spacing w:line="276" w:lineRule="auto"/>
        <w:rPr>
          <w:b w:val="0"/>
        </w:rPr>
      </w:pPr>
    </w:p>
    <w:p w:rsidR="008F21DE" w:rsidRPr="003852BB" w:rsidRDefault="008F21DE" w:rsidP="00654C4A">
      <w:pPr>
        <w:pStyle w:val="Nagwek2"/>
        <w:spacing w:before="0" w:after="60" w:line="276" w:lineRule="auto"/>
        <w:rPr>
          <w:rFonts w:ascii="Times New Roman" w:hAnsi="Times New Roman" w:cs="Times New Roman"/>
          <w:color w:val="auto"/>
          <w:sz w:val="24"/>
          <w:szCs w:val="24"/>
        </w:rPr>
      </w:pPr>
      <w:bookmarkStart w:id="79" w:name="_Toc447135803"/>
      <w:bookmarkStart w:id="80" w:name="_Toc157355364"/>
      <w:r w:rsidRPr="003852BB">
        <w:rPr>
          <w:rFonts w:ascii="Times New Roman" w:hAnsi="Times New Roman" w:cs="Times New Roman"/>
          <w:color w:val="auto"/>
          <w:sz w:val="24"/>
          <w:szCs w:val="24"/>
        </w:rPr>
        <w:t>8.3. Odbiór techniczny końcowy</w:t>
      </w:r>
      <w:bookmarkEnd w:id="79"/>
      <w:bookmarkEnd w:id="80"/>
    </w:p>
    <w:p w:rsidR="008F21DE" w:rsidRPr="008F21DE" w:rsidRDefault="008F21DE" w:rsidP="00654C4A">
      <w:pPr>
        <w:pStyle w:val="Tekstpodstawowy"/>
        <w:spacing w:line="276" w:lineRule="auto"/>
        <w:ind w:firstLine="709"/>
        <w:rPr>
          <w:b w:val="0"/>
        </w:rPr>
      </w:pPr>
      <w:r w:rsidRPr="008F21DE">
        <w:rPr>
          <w:b w:val="0"/>
        </w:rPr>
        <w:t xml:space="preserve">Jest to odbiór techniczny całkowitego przewodu po zakończeniu budowy, przed przekazaniem do eksploatacji. </w:t>
      </w:r>
    </w:p>
    <w:p w:rsidR="008F21DE" w:rsidRPr="003852BB" w:rsidRDefault="008F21DE" w:rsidP="00654C4A">
      <w:pPr>
        <w:pStyle w:val="Tekstpodstawowy2"/>
        <w:spacing w:line="276" w:lineRule="auto"/>
        <w:rPr>
          <w:b/>
          <w:i w:val="0"/>
        </w:rPr>
      </w:pPr>
      <w:r w:rsidRPr="003852BB">
        <w:rPr>
          <w:b/>
          <w:i w:val="0"/>
        </w:rPr>
        <w:t>Odbiór techniczny końcowy polega na:</w:t>
      </w:r>
    </w:p>
    <w:p w:rsidR="008F21DE" w:rsidRPr="008F21DE" w:rsidRDefault="008F21DE" w:rsidP="00534188">
      <w:pPr>
        <w:pStyle w:val="rozdzia"/>
        <w:numPr>
          <w:ilvl w:val="0"/>
          <w:numId w:val="25"/>
        </w:numPr>
        <w:spacing w:line="276" w:lineRule="auto"/>
        <w:jc w:val="left"/>
        <w:rPr>
          <w:b w:val="0"/>
          <w:sz w:val="24"/>
          <w:szCs w:val="24"/>
          <w:lang w:val="pl-PL"/>
        </w:rPr>
      </w:pPr>
      <w:r w:rsidRPr="008F21DE">
        <w:rPr>
          <w:b w:val="0"/>
          <w:sz w:val="24"/>
          <w:szCs w:val="24"/>
          <w:lang w:val="pl-PL"/>
        </w:rPr>
        <w:t>zbadaniu zgodności stanu faktycznego wg inwentaryzacji powykonawczej wykonanej przez uprawnionego geodetę, z dokumentacją techniczną,</w:t>
      </w:r>
    </w:p>
    <w:p w:rsidR="008F21DE" w:rsidRPr="008F21DE" w:rsidRDefault="008F21DE" w:rsidP="00534188">
      <w:pPr>
        <w:pStyle w:val="rozdzia"/>
        <w:numPr>
          <w:ilvl w:val="0"/>
          <w:numId w:val="25"/>
        </w:numPr>
        <w:spacing w:line="276" w:lineRule="auto"/>
        <w:jc w:val="left"/>
        <w:rPr>
          <w:b w:val="0"/>
          <w:sz w:val="24"/>
          <w:szCs w:val="24"/>
          <w:lang w:val="pl-PL"/>
        </w:rPr>
      </w:pPr>
      <w:r w:rsidRPr="008F21DE">
        <w:rPr>
          <w:b w:val="0"/>
          <w:sz w:val="24"/>
          <w:szCs w:val="24"/>
          <w:lang w:val="pl-PL"/>
        </w:rPr>
        <w:t>zbadaniu protokółów z próby szczelności i wyników badań laboratoryjnych jakości wody,</w:t>
      </w:r>
    </w:p>
    <w:p w:rsidR="008F21DE" w:rsidRPr="008F21DE" w:rsidRDefault="008F21DE" w:rsidP="00534188">
      <w:pPr>
        <w:pStyle w:val="rozdzia"/>
        <w:numPr>
          <w:ilvl w:val="0"/>
          <w:numId w:val="25"/>
        </w:numPr>
        <w:spacing w:line="276" w:lineRule="auto"/>
        <w:jc w:val="left"/>
        <w:rPr>
          <w:b w:val="0"/>
          <w:sz w:val="24"/>
          <w:szCs w:val="24"/>
          <w:lang w:val="pl-PL"/>
        </w:rPr>
      </w:pPr>
      <w:r w:rsidRPr="008F21DE">
        <w:rPr>
          <w:b w:val="0"/>
          <w:sz w:val="24"/>
          <w:szCs w:val="24"/>
          <w:lang w:val="pl-PL"/>
        </w:rPr>
        <w:t>zbadaniu rozmieszczenia armatury i jej działania.</w:t>
      </w:r>
    </w:p>
    <w:p w:rsidR="008F21DE" w:rsidRPr="008F21DE" w:rsidRDefault="008F21DE" w:rsidP="00654C4A">
      <w:pPr>
        <w:pStyle w:val="Tekstpodstawowy"/>
        <w:spacing w:line="276" w:lineRule="auto"/>
      </w:pPr>
    </w:p>
    <w:p w:rsidR="008F21DE" w:rsidRPr="008F21DE" w:rsidRDefault="008F21DE" w:rsidP="00654C4A">
      <w:pPr>
        <w:pStyle w:val="Tekstpodstawowy"/>
        <w:spacing w:line="276" w:lineRule="auto"/>
      </w:pPr>
      <w:r w:rsidRPr="008F21DE">
        <w:t>Przedłożone dokumenty :</w:t>
      </w:r>
    </w:p>
    <w:p w:rsidR="008F21DE" w:rsidRPr="008F21DE" w:rsidRDefault="008F21DE" w:rsidP="00534188">
      <w:pPr>
        <w:pStyle w:val="Tekstpodstawowy"/>
        <w:numPr>
          <w:ilvl w:val="0"/>
          <w:numId w:val="26"/>
        </w:numPr>
        <w:autoSpaceDN w:val="0"/>
        <w:spacing w:line="276" w:lineRule="auto"/>
        <w:rPr>
          <w:b w:val="0"/>
        </w:rPr>
      </w:pPr>
      <w:r w:rsidRPr="008F21DE">
        <w:rPr>
          <w:b w:val="0"/>
        </w:rPr>
        <w:t>wszystkie dokumenty odnośnie odbiorów częściowych (pkt. 8.2.);</w:t>
      </w:r>
    </w:p>
    <w:p w:rsidR="008F21DE" w:rsidRPr="008F21DE" w:rsidRDefault="008F21DE" w:rsidP="00534188">
      <w:pPr>
        <w:pStyle w:val="Tekstpodstawowy"/>
        <w:numPr>
          <w:ilvl w:val="0"/>
          <w:numId w:val="26"/>
        </w:numPr>
        <w:autoSpaceDN w:val="0"/>
        <w:spacing w:line="276" w:lineRule="auto"/>
        <w:rPr>
          <w:b w:val="0"/>
        </w:rPr>
      </w:pPr>
      <w:r w:rsidRPr="008F21DE">
        <w:rPr>
          <w:b w:val="0"/>
        </w:rPr>
        <w:t>protokóły wszystkich odbiorów technicznych częściowych;</w:t>
      </w:r>
    </w:p>
    <w:p w:rsidR="008F21DE" w:rsidRPr="008F21DE" w:rsidRDefault="008F21DE" w:rsidP="00534188">
      <w:pPr>
        <w:pStyle w:val="Tekstpodstawowy"/>
        <w:numPr>
          <w:ilvl w:val="0"/>
          <w:numId w:val="26"/>
        </w:numPr>
        <w:autoSpaceDN w:val="0"/>
        <w:spacing w:line="276" w:lineRule="auto"/>
        <w:rPr>
          <w:b w:val="0"/>
        </w:rPr>
      </w:pPr>
      <w:r w:rsidRPr="008F21DE">
        <w:rPr>
          <w:b w:val="0"/>
        </w:rPr>
        <w:t>dwa egzemplarze inwentaryzacji geodezyjnej przewodów i obiektów na planach sytuacyjnych wykonanej przez uprawnionych geodetów.</w:t>
      </w:r>
    </w:p>
    <w:p w:rsidR="008F21DE" w:rsidRPr="008F21DE" w:rsidRDefault="008F21DE" w:rsidP="00654C4A">
      <w:pPr>
        <w:pStyle w:val="Tekstpodstawowy"/>
        <w:autoSpaceDN w:val="0"/>
        <w:spacing w:line="276" w:lineRule="auto"/>
        <w:ind w:left="720"/>
        <w:rPr>
          <w:b w:val="0"/>
        </w:rPr>
      </w:pPr>
    </w:p>
    <w:p w:rsidR="008F21DE" w:rsidRPr="008F21DE" w:rsidRDefault="008F21DE" w:rsidP="00654C4A">
      <w:pPr>
        <w:pStyle w:val="Nagwek1"/>
        <w:spacing w:line="276" w:lineRule="auto"/>
        <w:rPr>
          <w:b/>
          <w:szCs w:val="24"/>
        </w:rPr>
      </w:pPr>
      <w:bookmarkStart w:id="81" w:name="_Toc447135804"/>
      <w:bookmarkStart w:id="82" w:name="_Toc157355365"/>
      <w:r w:rsidRPr="008F21DE">
        <w:rPr>
          <w:b/>
          <w:szCs w:val="24"/>
        </w:rPr>
        <w:t>9. PODSTAWA PŁATNOŚCI</w:t>
      </w:r>
      <w:bookmarkEnd w:id="81"/>
      <w:bookmarkEnd w:id="82"/>
    </w:p>
    <w:p w:rsidR="008F21DE" w:rsidRPr="008F21DE" w:rsidRDefault="008F21DE" w:rsidP="00654C4A">
      <w:pPr>
        <w:pStyle w:val="Tekstpodstawowy"/>
        <w:spacing w:line="276" w:lineRule="auto"/>
        <w:ind w:firstLine="709"/>
        <w:rPr>
          <w:b w:val="0"/>
        </w:rPr>
      </w:pPr>
      <w:r w:rsidRPr="008F21DE">
        <w:rPr>
          <w:b w:val="0"/>
        </w:rPr>
        <w:t>Wykonawca powinien uwzględnić w cenach jednostkowych pozycji kosztorysowych lub w kwotach ryczałtowych wszystkie czynności, wymagania i badania składające się na ich wykonanie, określone dla tych robót w dokumentacji projektowej, specyfikacji technicznej wykonania i odbioru robót oraz opisie przedmiotu zamówienia.</w:t>
      </w:r>
    </w:p>
    <w:p w:rsidR="008F21DE" w:rsidRPr="008F21DE" w:rsidRDefault="008F21DE" w:rsidP="00654C4A">
      <w:pPr>
        <w:pStyle w:val="Tekstpodstawowy"/>
        <w:spacing w:line="276" w:lineRule="auto"/>
        <w:rPr>
          <w:b w:val="0"/>
        </w:rPr>
      </w:pPr>
      <w:r w:rsidRPr="008F21DE">
        <w:rPr>
          <w:b w:val="0"/>
        </w:rPr>
        <w:lastRenderedPageBreak/>
        <w:t>Płatność należy przyjmować zgodnie z obmiarem i oceną jakości robót, w oparciu o wyniki pomiarów i badań laboratoryjnych.</w:t>
      </w:r>
    </w:p>
    <w:p w:rsidR="008F21DE" w:rsidRPr="008F21DE" w:rsidRDefault="008F21DE" w:rsidP="00654C4A">
      <w:pPr>
        <w:pStyle w:val="Tekstpodstawowy"/>
        <w:spacing w:line="276" w:lineRule="auto"/>
        <w:rPr>
          <w:b w:val="0"/>
        </w:rPr>
      </w:pPr>
    </w:p>
    <w:p w:rsidR="008F21DE" w:rsidRPr="008F21DE" w:rsidRDefault="008F21DE" w:rsidP="00654C4A">
      <w:pPr>
        <w:pStyle w:val="Tekstpodstawowy"/>
        <w:spacing w:line="276" w:lineRule="auto"/>
        <w:rPr>
          <w:b w:val="0"/>
        </w:rPr>
      </w:pPr>
      <w:r w:rsidRPr="008F21DE">
        <w:rPr>
          <w:b w:val="0"/>
        </w:rPr>
        <w:t>Cena wykonanej i odebranej sieci wodociągowej obejmuje:</w:t>
      </w:r>
    </w:p>
    <w:p w:rsidR="008F21DE" w:rsidRPr="008F21DE" w:rsidRDefault="008F21DE" w:rsidP="00534188">
      <w:pPr>
        <w:numPr>
          <w:ilvl w:val="0"/>
          <w:numId w:val="27"/>
        </w:numPr>
        <w:autoSpaceDN w:val="0"/>
        <w:spacing w:line="276" w:lineRule="auto"/>
        <w:jc w:val="both"/>
        <w:rPr>
          <w:sz w:val="24"/>
          <w:szCs w:val="24"/>
        </w:rPr>
      </w:pPr>
      <w:r w:rsidRPr="008F21DE">
        <w:rPr>
          <w:sz w:val="24"/>
          <w:szCs w:val="24"/>
        </w:rPr>
        <w:t>roboty geodezyjne, przygotowawcze, wyznaczanie trasy,</w:t>
      </w:r>
    </w:p>
    <w:p w:rsidR="008F21DE" w:rsidRPr="008F21DE" w:rsidRDefault="008F21DE" w:rsidP="00534188">
      <w:pPr>
        <w:pStyle w:val="Tekstpodstawowy"/>
        <w:numPr>
          <w:ilvl w:val="0"/>
          <w:numId w:val="27"/>
        </w:numPr>
        <w:autoSpaceDN w:val="0"/>
        <w:spacing w:line="276" w:lineRule="auto"/>
        <w:rPr>
          <w:b w:val="0"/>
        </w:rPr>
      </w:pPr>
      <w:r w:rsidRPr="008F21DE">
        <w:rPr>
          <w:b w:val="0"/>
        </w:rPr>
        <w:t>oznakowanie robót,</w:t>
      </w:r>
    </w:p>
    <w:p w:rsidR="008F21DE" w:rsidRPr="008F21DE" w:rsidRDefault="008F21DE" w:rsidP="00534188">
      <w:pPr>
        <w:pStyle w:val="Tekstpodstawowy"/>
        <w:numPr>
          <w:ilvl w:val="0"/>
          <w:numId w:val="27"/>
        </w:numPr>
        <w:autoSpaceDN w:val="0"/>
        <w:spacing w:line="276" w:lineRule="auto"/>
        <w:rPr>
          <w:b w:val="0"/>
        </w:rPr>
      </w:pPr>
      <w:r w:rsidRPr="008F21DE">
        <w:rPr>
          <w:b w:val="0"/>
        </w:rPr>
        <w:t>zakup materiałów i urządzeń,</w:t>
      </w:r>
    </w:p>
    <w:p w:rsidR="008F21DE" w:rsidRPr="008F21DE" w:rsidRDefault="008F21DE" w:rsidP="00534188">
      <w:pPr>
        <w:pStyle w:val="Tekstpodstawowy"/>
        <w:numPr>
          <w:ilvl w:val="0"/>
          <w:numId w:val="27"/>
        </w:numPr>
        <w:autoSpaceDN w:val="0"/>
        <w:spacing w:line="276" w:lineRule="auto"/>
        <w:rPr>
          <w:b w:val="0"/>
        </w:rPr>
      </w:pPr>
      <w:r w:rsidRPr="008F21DE">
        <w:rPr>
          <w:b w:val="0"/>
        </w:rPr>
        <w:t>transport materiałów i urządzeń na miejsce wbudowania,</w:t>
      </w:r>
    </w:p>
    <w:p w:rsidR="008F21DE" w:rsidRPr="008F21DE" w:rsidRDefault="008F21DE" w:rsidP="00534188">
      <w:pPr>
        <w:numPr>
          <w:ilvl w:val="0"/>
          <w:numId w:val="27"/>
        </w:numPr>
        <w:autoSpaceDN w:val="0"/>
        <w:spacing w:line="276" w:lineRule="auto"/>
        <w:jc w:val="both"/>
        <w:rPr>
          <w:sz w:val="24"/>
          <w:szCs w:val="24"/>
        </w:rPr>
      </w:pPr>
      <w:r w:rsidRPr="008F21DE">
        <w:rPr>
          <w:sz w:val="24"/>
          <w:szCs w:val="24"/>
        </w:rPr>
        <w:t>wykonanie robót przygotowawczych,</w:t>
      </w:r>
    </w:p>
    <w:p w:rsidR="008F21DE" w:rsidRPr="008F21DE" w:rsidRDefault="008F21DE" w:rsidP="00534188">
      <w:pPr>
        <w:numPr>
          <w:ilvl w:val="0"/>
          <w:numId w:val="27"/>
        </w:numPr>
        <w:autoSpaceDN w:val="0"/>
        <w:spacing w:line="276" w:lineRule="auto"/>
        <w:jc w:val="both"/>
        <w:rPr>
          <w:sz w:val="24"/>
          <w:szCs w:val="24"/>
        </w:rPr>
      </w:pPr>
      <w:r w:rsidRPr="008F21DE">
        <w:rPr>
          <w:sz w:val="24"/>
          <w:szCs w:val="24"/>
        </w:rPr>
        <w:t>wykonanie wykopu razem z umocnieniem ścian,</w:t>
      </w:r>
    </w:p>
    <w:p w:rsidR="008F21DE" w:rsidRPr="003852BB" w:rsidRDefault="008F21DE" w:rsidP="00534188">
      <w:pPr>
        <w:pStyle w:val="Tekstpodstawowy2"/>
        <w:numPr>
          <w:ilvl w:val="0"/>
          <w:numId w:val="27"/>
        </w:numPr>
        <w:autoSpaceDN w:val="0"/>
        <w:spacing w:line="276" w:lineRule="auto"/>
        <w:rPr>
          <w:i w:val="0"/>
        </w:rPr>
      </w:pPr>
      <w:r w:rsidRPr="003852BB">
        <w:rPr>
          <w:i w:val="0"/>
        </w:rPr>
        <w:t xml:space="preserve">zabezpieczenie istniejących urządzeń w wykopie i w rejonie robót, </w:t>
      </w:r>
    </w:p>
    <w:p w:rsidR="008F21DE" w:rsidRPr="003852BB" w:rsidRDefault="008F21DE" w:rsidP="00534188">
      <w:pPr>
        <w:pStyle w:val="Tekstpodstawowy"/>
        <w:numPr>
          <w:ilvl w:val="0"/>
          <w:numId w:val="27"/>
        </w:numPr>
        <w:autoSpaceDN w:val="0"/>
        <w:spacing w:line="276" w:lineRule="auto"/>
        <w:rPr>
          <w:b w:val="0"/>
        </w:rPr>
      </w:pPr>
      <w:r w:rsidRPr="003852BB">
        <w:rPr>
          <w:b w:val="0"/>
        </w:rPr>
        <w:t>przygotowanie podłoża oraz podsypki z piasku z zagęszczeniem,</w:t>
      </w:r>
    </w:p>
    <w:p w:rsidR="008F21DE" w:rsidRPr="003852BB" w:rsidRDefault="008F21DE" w:rsidP="00534188">
      <w:pPr>
        <w:pStyle w:val="Tekstpodstawowy2"/>
        <w:numPr>
          <w:ilvl w:val="0"/>
          <w:numId w:val="27"/>
        </w:numPr>
        <w:autoSpaceDN w:val="0"/>
        <w:spacing w:line="276" w:lineRule="auto"/>
        <w:rPr>
          <w:i w:val="0"/>
        </w:rPr>
      </w:pPr>
      <w:r w:rsidRPr="003852BB">
        <w:rPr>
          <w:i w:val="0"/>
        </w:rPr>
        <w:t>zasypanie wykopu,</w:t>
      </w:r>
    </w:p>
    <w:p w:rsidR="008F21DE" w:rsidRPr="003852BB" w:rsidRDefault="008F21DE" w:rsidP="00534188">
      <w:pPr>
        <w:pStyle w:val="Tekstpodstawowy"/>
        <w:numPr>
          <w:ilvl w:val="0"/>
          <w:numId w:val="27"/>
        </w:numPr>
        <w:autoSpaceDN w:val="0"/>
        <w:spacing w:line="276" w:lineRule="auto"/>
        <w:rPr>
          <w:b w:val="0"/>
        </w:rPr>
      </w:pPr>
      <w:r w:rsidRPr="003852BB">
        <w:rPr>
          <w:b w:val="0"/>
        </w:rPr>
        <w:t>ułożenie przewodu wodociągowego, wykonanie połączeń rur i kształtek,</w:t>
      </w:r>
    </w:p>
    <w:p w:rsidR="008F21DE" w:rsidRPr="003852BB" w:rsidRDefault="008F21DE" w:rsidP="00534188">
      <w:pPr>
        <w:pStyle w:val="Tekstpodstawowy"/>
        <w:numPr>
          <w:ilvl w:val="0"/>
          <w:numId w:val="27"/>
        </w:numPr>
        <w:autoSpaceDN w:val="0"/>
        <w:spacing w:line="276" w:lineRule="auto"/>
        <w:rPr>
          <w:b w:val="0"/>
        </w:rPr>
      </w:pPr>
      <w:r w:rsidRPr="003852BB">
        <w:rPr>
          <w:b w:val="0"/>
        </w:rPr>
        <w:t>montaż węzłów połączeniowych, uzbrojenia przewodów wodociągowych,</w:t>
      </w:r>
    </w:p>
    <w:p w:rsidR="008F21DE" w:rsidRPr="003852BB" w:rsidRDefault="008F21DE" w:rsidP="00534188">
      <w:pPr>
        <w:pStyle w:val="Tekstpodstawowy2"/>
        <w:numPr>
          <w:ilvl w:val="0"/>
          <w:numId w:val="27"/>
        </w:numPr>
        <w:autoSpaceDN w:val="0"/>
        <w:spacing w:line="276" w:lineRule="auto"/>
        <w:rPr>
          <w:i w:val="0"/>
        </w:rPr>
      </w:pPr>
      <w:r w:rsidRPr="003852BB">
        <w:rPr>
          <w:i w:val="0"/>
        </w:rPr>
        <w:t xml:space="preserve">wykonanie bloków i konstrukcji oporowych i podporowych, </w:t>
      </w:r>
    </w:p>
    <w:p w:rsidR="008F21DE" w:rsidRPr="003852BB" w:rsidRDefault="008F21DE" w:rsidP="00534188">
      <w:pPr>
        <w:pStyle w:val="Tekstpodstawowy2"/>
        <w:numPr>
          <w:ilvl w:val="0"/>
          <w:numId w:val="27"/>
        </w:numPr>
        <w:autoSpaceDN w:val="0"/>
        <w:spacing w:line="276" w:lineRule="auto"/>
        <w:rPr>
          <w:i w:val="0"/>
        </w:rPr>
      </w:pPr>
      <w:r w:rsidRPr="003852BB">
        <w:rPr>
          <w:i w:val="0"/>
        </w:rPr>
        <w:t>wykonanie oznakowania zasuw, hydrantów,</w:t>
      </w:r>
    </w:p>
    <w:p w:rsidR="008F21DE" w:rsidRPr="008F21DE" w:rsidRDefault="008F21DE" w:rsidP="00534188">
      <w:pPr>
        <w:pStyle w:val="Tekstpodstawowy"/>
        <w:numPr>
          <w:ilvl w:val="0"/>
          <w:numId w:val="27"/>
        </w:numPr>
        <w:autoSpaceDN w:val="0"/>
        <w:spacing w:line="276" w:lineRule="auto"/>
        <w:rPr>
          <w:b w:val="0"/>
        </w:rPr>
      </w:pPr>
      <w:r w:rsidRPr="008F21DE">
        <w:rPr>
          <w:b w:val="0"/>
        </w:rPr>
        <w:t>przeprowadzenie pomiarów i badań wymaganych w specyfikacji technicznej,</w:t>
      </w:r>
    </w:p>
    <w:p w:rsidR="008F21DE" w:rsidRPr="003852BB" w:rsidRDefault="008F21DE" w:rsidP="00534188">
      <w:pPr>
        <w:pStyle w:val="Tekstpodstawowy2"/>
        <w:numPr>
          <w:ilvl w:val="0"/>
          <w:numId w:val="28"/>
        </w:numPr>
        <w:autoSpaceDN w:val="0"/>
        <w:spacing w:line="276" w:lineRule="auto"/>
        <w:rPr>
          <w:i w:val="0"/>
        </w:rPr>
      </w:pPr>
      <w:r w:rsidRPr="003852BB">
        <w:rPr>
          <w:i w:val="0"/>
        </w:rPr>
        <w:t>wykonanie geodezyjnej dokumentacji powykonawczej.</w:t>
      </w:r>
    </w:p>
    <w:p w:rsidR="008F21DE" w:rsidRPr="008F21DE" w:rsidRDefault="008F21DE" w:rsidP="00654C4A">
      <w:pPr>
        <w:spacing w:line="276" w:lineRule="auto"/>
        <w:rPr>
          <w:sz w:val="24"/>
          <w:szCs w:val="24"/>
        </w:rPr>
      </w:pPr>
    </w:p>
    <w:p w:rsidR="008F21DE" w:rsidRPr="008F21DE" w:rsidRDefault="008F21DE" w:rsidP="00534188">
      <w:pPr>
        <w:pStyle w:val="Nagwek1"/>
        <w:numPr>
          <w:ilvl w:val="0"/>
          <w:numId w:val="1"/>
        </w:numPr>
        <w:autoSpaceDN w:val="0"/>
        <w:spacing w:line="276" w:lineRule="auto"/>
        <w:rPr>
          <w:b/>
          <w:szCs w:val="24"/>
        </w:rPr>
      </w:pPr>
      <w:bookmarkStart w:id="83" w:name="_Toc447135805"/>
      <w:bookmarkStart w:id="84" w:name="_Toc157355366"/>
      <w:r w:rsidRPr="008F21DE">
        <w:rPr>
          <w:b/>
          <w:szCs w:val="24"/>
        </w:rPr>
        <w:t>DOKUMENTY ODNIESIENIA</w:t>
      </w:r>
      <w:bookmarkEnd w:id="83"/>
      <w:bookmarkEnd w:id="84"/>
    </w:p>
    <w:p w:rsidR="008F21DE" w:rsidRPr="003852BB" w:rsidRDefault="008F21DE" w:rsidP="00534188">
      <w:pPr>
        <w:pStyle w:val="Nagwek2"/>
        <w:keepLines w:val="0"/>
        <w:numPr>
          <w:ilvl w:val="1"/>
          <w:numId w:val="1"/>
        </w:numPr>
        <w:autoSpaceDN w:val="0"/>
        <w:spacing w:before="0" w:after="60" w:line="276" w:lineRule="auto"/>
        <w:rPr>
          <w:rFonts w:ascii="Times New Roman" w:hAnsi="Times New Roman" w:cs="Times New Roman"/>
          <w:color w:val="auto"/>
          <w:sz w:val="24"/>
          <w:szCs w:val="24"/>
        </w:rPr>
      </w:pPr>
      <w:bookmarkStart w:id="85" w:name="_Toc447135806"/>
      <w:bookmarkStart w:id="86" w:name="_Toc157355367"/>
      <w:r w:rsidRPr="003852BB">
        <w:rPr>
          <w:rFonts w:ascii="Times New Roman" w:hAnsi="Times New Roman" w:cs="Times New Roman"/>
          <w:color w:val="auto"/>
          <w:sz w:val="24"/>
          <w:szCs w:val="24"/>
        </w:rPr>
        <w:t>Dokumentacja projektowa</w:t>
      </w:r>
      <w:bookmarkEnd w:id="85"/>
      <w:bookmarkEnd w:id="86"/>
    </w:p>
    <w:p w:rsidR="003852BB" w:rsidRDefault="008F21DE" w:rsidP="00654C4A">
      <w:pPr>
        <w:tabs>
          <w:tab w:val="left" w:pos="0"/>
          <w:tab w:val="num" w:pos="1440"/>
        </w:tabs>
        <w:spacing w:line="276" w:lineRule="auto"/>
        <w:rPr>
          <w:bCs/>
          <w:sz w:val="24"/>
          <w:szCs w:val="24"/>
        </w:rPr>
      </w:pPr>
      <w:r w:rsidRPr="008F21DE">
        <w:rPr>
          <w:sz w:val="24"/>
          <w:szCs w:val="24"/>
        </w:rPr>
        <w:t xml:space="preserve">-  Projekt budowlany </w:t>
      </w:r>
      <w:r w:rsidR="003852BB">
        <w:rPr>
          <w:sz w:val="24"/>
          <w:szCs w:val="24"/>
        </w:rPr>
        <w:t>na bu</w:t>
      </w:r>
      <w:r w:rsidRPr="008F21DE">
        <w:rPr>
          <w:sz w:val="24"/>
          <w:szCs w:val="24"/>
        </w:rPr>
        <w:t xml:space="preserve">dowę sieci wodociągowej pt. </w:t>
      </w:r>
      <w:r w:rsidRPr="008F21DE">
        <w:rPr>
          <w:bCs/>
          <w:sz w:val="24"/>
          <w:szCs w:val="24"/>
        </w:rPr>
        <w:t xml:space="preserve">BUDOWA </w:t>
      </w:r>
      <w:r w:rsidR="003852BB">
        <w:rPr>
          <w:bCs/>
          <w:sz w:val="24"/>
          <w:szCs w:val="24"/>
        </w:rPr>
        <w:t xml:space="preserve">SIECI </w:t>
      </w:r>
    </w:p>
    <w:p w:rsidR="008F21DE" w:rsidRDefault="003852BB" w:rsidP="00654C4A">
      <w:pPr>
        <w:tabs>
          <w:tab w:val="left" w:pos="0"/>
          <w:tab w:val="num" w:pos="1440"/>
        </w:tabs>
        <w:spacing w:line="276" w:lineRule="auto"/>
        <w:rPr>
          <w:bCs/>
          <w:sz w:val="24"/>
          <w:szCs w:val="24"/>
        </w:rPr>
      </w:pPr>
      <w:r>
        <w:rPr>
          <w:bCs/>
          <w:sz w:val="24"/>
          <w:szCs w:val="24"/>
        </w:rPr>
        <w:t xml:space="preserve">   WODOCI</w:t>
      </w:r>
      <w:r w:rsidR="00D82A05">
        <w:rPr>
          <w:bCs/>
          <w:sz w:val="24"/>
          <w:szCs w:val="24"/>
        </w:rPr>
        <w:t>Ą</w:t>
      </w:r>
      <w:r>
        <w:rPr>
          <w:bCs/>
          <w:sz w:val="24"/>
          <w:szCs w:val="24"/>
        </w:rPr>
        <w:t>GOWEJ W OSMOLICACH DRUGICH</w:t>
      </w:r>
    </w:p>
    <w:p w:rsidR="003852BB" w:rsidRDefault="003852BB" w:rsidP="003852BB">
      <w:pPr>
        <w:tabs>
          <w:tab w:val="left" w:pos="0"/>
          <w:tab w:val="num" w:pos="1440"/>
        </w:tabs>
        <w:spacing w:line="276" w:lineRule="auto"/>
        <w:rPr>
          <w:bCs/>
          <w:sz w:val="24"/>
          <w:szCs w:val="24"/>
        </w:rPr>
      </w:pPr>
      <w:r>
        <w:rPr>
          <w:sz w:val="24"/>
          <w:szCs w:val="24"/>
        </w:rPr>
        <w:t>-  Projekt techniczny</w:t>
      </w:r>
      <w:r w:rsidRPr="008F21DE">
        <w:rPr>
          <w:sz w:val="24"/>
          <w:szCs w:val="24"/>
        </w:rPr>
        <w:t xml:space="preserve"> </w:t>
      </w:r>
      <w:r>
        <w:rPr>
          <w:sz w:val="24"/>
          <w:szCs w:val="24"/>
        </w:rPr>
        <w:t>na bu</w:t>
      </w:r>
      <w:r w:rsidRPr="008F21DE">
        <w:rPr>
          <w:sz w:val="24"/>
          <w:szCs w:val="24"/>
        </w:rPr>
        <w:t xml:space="preserve">dowę sieci wodociągowej pt. </w:t>
      </w:r>
      <w:r w:rsidRPr="008F21DE">
        <w:rPr>
          <w:bCs/>
          <w:sz w:val="24"/>
          <w:szCs w:val="24"/>
        </w:rPr>
        <w:t xml:space="preserve">BUDOWA </w:t>
      </w:r>
      <w:r>
        <w:rPr>
          <w:bCs/>
          <w:sz w:val="24"/>
          <w:szCs w:val="24"/>
        </w:rPr>
        <w:t xml:space="preserve">SIECI </w:t>
      </w:r>
    </w:p>
    <w:p w:rsidR="003852BB" w:rsidRPr="008F21DE" w:rsidRDefault="003852BB" w:rsidP="003852BB">
      <w:pPr>
        <w:tabs>
          <w:tab w:val="left" w:pos="0"/>
          <w:tab w:val="num" w:pos="1440"/>
        </w:tabs>
        <w:spacing w:line="276" w:lineRule="auto"/>
        <w:rPr>
          <w:sz w:val="24"/>
          <w:szCs w:val="24"/>
        </w:rPr>
      </w:pPr>
      <w:r>
        <w:rPr>
          <w:bCs/>
          <w:sz w:val="24"/>
          <w:szCs w:val="24"/>
        </w:rPr>
        <w:t xml:space="preserve">   WODOCI</w:t>
      </w:r>
      <w:r w:rsidR="00D82A05">
        <w:rPr>
          <w:bCs/>
          <w:sz w:val="24"/>
          <w:szCs w:val="24"/>
        </w:rPr>
        <w:t>Ą</w:t>
      </w:r>
      <w:r>
        <w:rPr>
          <w:bCs/>
          <w:sz w:val="24"/>
          <w:szCs w:val="24"/>
        </w:rPr>
        <w:t>GOWEJ W OSMOLICACH DRUGICH</w:t>
      </w:r>
    </w:p>
    <w:p w:rsidR="008F21DE" w:rsidRPr="008F21DE" w:rsidRDefault="008F21DE" w:rsidP="00654C4A">
      <w:pPr>
        <w:tabs>
          <w:tab w:val="left" w:pos="0"/>
          <w:tab w:val="num" w:pos="1440"/>
        </w:tabs>
        <w:spacing w:line="276" w:lineRule="auto"/>
        <w:rPr>
          <w:sz w:val="24"/>
          <w:szCs w:val="24"/>
        </w:rPr>
      </w:pPr>
      <w:r w:rsidRPr="008F21DE">
        <w:rPr>
          <w:sz w:val="24"/>
          <w:szCs w:val="24"/>
        </w:rPr>
        <w:t>-  Przedmiar robót – jw.</w:t>
      </w:r>
    </w:p>
    <w:p w:rsidR="00D82A05" w:rsidRDefault="008F21DE" w:rsidP="00654C4A">
      <w:pPr>
        <w:tabs>
          <w:tab w:val="left" w:pos="0"/>
          <w:tab w:val="num" w:pos="1440"/>
        </w:tabs>
        <w:spacing w:line="276" w:lineRule="auto"/>
        <w:rPr>
          <w:sz w:val="24"/>
          <w:szCs w:val="24"/>
        </w:rPr>
      </w:pPr>
      <w:r w:rsidRPr="008F21DE">
        <w:rPr>
          <w:sz w:val="24"/>
          <w:szCs w:val="24"/>
        </w:rPr>
        <w:t xml:space="preserve">-  Informacja dotycząca bezpieczeństwa i ochrony zdrowia – </w:t>
      </w:r>
      <w:r w:rsidR="00D82A05">
        <w:rPr>
          <w:sz w:val="24"/>
          <w:szCs w:val="24"/>
        </w:rPr>
        <w:t>jw.</w:t>
      </w:r>
    </w:p>
    <w:p w:rsidR="008F21DE" w:rsidRPr="008F21DE" w:rsidRDefault="008F21DE" w:rsidP="00654C4A">
      <w:pPr>
        <w:tabs>
          <w:tab w:val="left" w:pos="0"/>
          <w:tab w:val="num" w:pos="1440"/>
        </w:tabs>
        <w:spacing w:line="276" w:lineRule="auto"/>
        <w:rPr>
          <w:sz w:val="24"/>
          <w:szCs w:val="24"/>
        </w:rPr>
      </w:pPr>
      <w:r w:rsidRPr="008F21DE">
        <w:rPr>
          <w:sz w:val="24"/>
          <w:szCs w:val="24"/>
        </w:rPr>
        <w:t>.</w:t>
      </w:r>
    </w:p>
    <w:p w:rsidR="00AF6AE6" w:rsidRDefault="00AF6AE6" w:rsidP="00AF6AE6">
      <w:pPr>
        <w:pStyle w:val="Nagwek2"/>
        <w:tabs>
          <w:tab w:val="num" w:pos="792"/>
        </w:tabs>
        <w:spacing w:before="120"/>
        <w:rPr>
          <w:rFonts w:ascii="Times New Roman" w:hAnsi="Times New Roman" w:cs="Times New Roman"/>
          <w:color w:val="auto"/>
          <w:sz w:val="24"/>
          <w:szCs w:val="24"/>
        </w:rPr>
      </w:pPr>
      <w:bookmarkStart w:id="87" w:name="_Toc479172352"/>
      <w:r>
        <w:rPr>
          <w:rFonts w:ascii="Times New Roman" w:hAnsi="Times New Roman" w:cs="Times New Roman"/>
          <w:color w:val="auto"/>
          <w:sz w:val="24"/>
          <w:szCs w:val="24"/>
        </w:rPr>
        <w:t>10.2.  Przepisy i dokumenty</w:t>
      </w:r>
      <w:bookmarkEnd w:id="87"/>
    </w:p>
    <w:p w:rsidR="00AF6AE6" w:rsidRDefault="00AF6AE6" w:rsidP="00AF6AE6">
      <w:pPr>
        <w:tabs>
          <w:tab w:val="left" w:pos="1945"/>
        </w:tabs>
        <w:spacing w:line="276" w:lineRule="auto"/>
        <w:jc w:val="both"/>
        <w:rPr>
          <w:sz w:val="24"/>
          <w:szCs w:val="24"/>
        </w:rPr>
      </w:pPr>
      <w:r>
        <w:rPr>
          <w:sz w:val="24"/>
          <w:szCs w:val="24"/>
        </w:rPr>
        <w:t>-  Ustawa z dnia 7 lipca 1994 r. – Prawo budowlane (tekst jednolity Dz. U. z 2020 r.</w:t>
      </w:r>
    </w:p>
    <w:p w:rsidR="00AF6AE6" w:rsidRDefault="00AF6AE6" w:rsidP="00AF6AE6">
      <w:pPr>
        <w:tabs>
          <w:tab w:val="left" w:pos="1945"/>
        </w:tabs>
        <w:spacing w:line="276" w:lineRule="auto"/>
        <w:jc w:val="both"/>
        <w:rPr>
          <w:sz w:val="24"/>
          <w:szCs w:val="24"/>
        </w:rPr>
      </w:pPr>
      <w:r>
        <w:rPr>
          <w:sz w:val="24"/>
          <w:szCs w:val="24"/>
        </w:rPr>
        <w:t>poz. 1333)</w:t>
      </w:r>
    </w:p>
    <w:p w:rsidR="00AF6AE6" w:rsidRDefault="00AF6AE6" w:rsidP="00AF6AE6">
      <w:pPr>
        <w:tabs>
          <w:tab w:val="left" w:pos="0"/>
          <w:tab w:val="num" w:pos="1440"/>
        </w:tabs>
        <w:spacing w:line="276" w:lineRule="auto"/>
        <w:rPr>
          <w:sz w:val="24"/>
          <w:szCs w:val="24"/>
        </w:rPr>
      </w:pPr>
      <w:r>
        <w:rPr>
          <w:sz w:val="24"/>
          <w:szCs w:val="24"/>
        </w:rPr>
        <w:t>-   Rozporządzenie Ministra Rozwoju Regionalnego i Budownictwa z dnia 2 kwietnia 2001 roku w sprawie geodezyjnej ewidencji sieci uzbrojenia terenu oraz zespołów uzgadniania dokumentacji projektowej (Dz. U. z 2001 r. nr 38 poz. 455).</w:t>
      </w:r>
    </w:p>
    <w:p w:rsidR="00AF6AE6" w:rsidRDefault="00AF6AE6" w:rsidP="00AF6AE6">
      <w:pPr>
        <w:spacing w:line="276" w:lineRule="auto"/>
        <w:rPr>
          <w:sz w:val="24"/>
          <w:szCs w:val="24"/>
        </w:rPr>
      </w:pPr>
      <w:r>
        <w:rPr>
          <w:sz w:val="24"/>
          <w:szCs w:val="24"/>
        </w:rPr>
        <w:t>-   Rozporządzenie Ministra Infrastruktury z dnia 23 czerwca 2003 roku w sprawie informacji dotyczącej bezpieczeństwa i ochrony zdrowia oraz planu bezpieczeństwa i ochrony zdrowia (Dz. U. Nr 120 poz. 1126)</w:t>
      </w:r>
    </w:p>
    <w:p w:rsidR="00AF6AE6" w:rsidRDefault="00AF6AE6" w:rsidP="00AF6AE6">
      <w:pPr>
        <w:spacing w:line="276" w:lineRule="auto"/>
        <w:rPr>
          <w:sz w:val="24"/>
          <w:szCs w:val="24"/>
        </w:rPr>
      </w:pPr>
      <w:r>
        <w:rPr>
          <w:sz w:val="24"/>
          <w:szCs w:val="24"/>
        </w:rPr>
        <w:t>-   Rozporządzenie Ministra Pracy i Polityki Socjalnej z dnia 26 września 1997 r. w sprawie ogólnych przepisów bezpieczeństwa i higieny pracy (Dz. U. z 2003 r. Nr 169 poz. 1650)</w:t>
      </w:r>
    </w:p>
    <w:p w:rsidR="00AF6AE6" w:rsidRDefault="00AF6AE6" w:rsidP="00AF6AE6">
      <w:pPr>
        <w:spacing w:line="276" w:lineRule="auto"/>
        <w:rPr>
          <w:sz w:val="24"/>
          <w:szCs w:val="24"/>
        </w:rPr>
      </w:pPr>
      <w:r>
        <w:rPr>
          <w:sz w:val="24"/>
          <w:szCs w:val="24"/>
        </w:rPr>
        <w:t>-   Rozporządzenie Ministra Gospodarki z dnia 19 lutego 2018 r. w sprawie bezpieczeństwa i higieny pracy podczas eksploatacji maszyn i urządzeń technicznych do robót ziemnych, budowlanych i drogowych (Dz. U. z 2018 poz. 583)</w:t>
      </w:r>
    </w:p>
    <w:p w:rsidR="00AF6AE6" w:rsidRDefault="00AF6AE6" w:rsidP="00AF6AE6">
      <w:pPr>
        <w:spacing w:line="276" w:lineRule="auto"/>
        <w:rPr>
          <w:sz w:val="24"/>
          <w:szCs w:val="24"/>
        </w:rPr>
      </w:pPr>
      <w:r>
        <w:rPr>
          <w:sz w:val="24"/>
          <w:szCs w:val="24"/>
        </w:rPr>
        <w:lastRenderedPageBreak/>
        <w:t xml:space="preserve">-   Rozporządzenie Ministra Infrastruktury z dnia 6 lutego 2003 r. w sprawie bezpieczeństwa i higieny pracy podczas wykonywania robót budowlanych (Dz. U. Nr 47 poz. 401) </w:t>
      </w:r>
    </w:p>
    <w:p w:rsidR="00AF6AE6" w:rsidRDefault="00AF6AE6" w:rsidP="00AF6AE6">
      <w:pPr>
        <w:tabs>
          <w:tab w:val="left" w:pos="0"/>
          <w:tab w:val="num" w:pos="1440"/>
        </w:tabs>
        <w:spacing w:line="276" w:lineRule="auto"/>
        <w:rPr>
          <w:sz w:val="24"/>
          <w:szCs w:val="24"/>
        </w:rPr>
      </w:pPr>
      <w:r>
        <w:rPr>
          <w:sz w:val="24"/>
          <w:szCs w:val="24"/>
        </w:rPr>
        <w:t>-   Rozporządzenie Ministra Spraw Wewnętrznych i Administracji  w sprawie aprobat i kryteriów technicznych oraz jednostkowego stosowania wyrobów budowlanych (t.j.Dz. U.  z 2020r. poz.215, poz. 471)</w:t>
      </w:r>
    </w:p>
    <w:p w:rsidR="00AF6AE6" w:rsidRDefault="00AF6AE6" w:rsidP="0025296F">
      <w:pPr>
        <w:tabs>
          <w:tab w:val="left" w:pos="0"/>
        </w:tabs>
        <w:spacing w:line="276" w:lineRule="auto"/>
        <w:jc w:val="both"/>
        <w:rPr>
          <w:sz w:val="24"/>
          <w:szCs w:val="24"/>
        </w:rPr>
      </w:pPr>
      <w:r>
        <w:rPr>
          <w:bCs/>
          <w:sz w:val="24"/>
          <w:szCs w:val="24"/>
        </w:rPr>
        <w:t>-  Rozporządzenie Ministra Infrastruktury z dnia 26 października 2005 r. w sprawie warunków technicznych, jakim powinny odpowiadać telekomunikacyjne obiekty budowlane i ich usytuowanie (Dz. U. z 2005 r. nr 219 poz. 1864).</w:t>
      </w:r>
    </w:p>
    <w:p w:rsidR="0025296F" w:rsidRDefault="0025296F" w:rsidP="0025296F">
      <w:pPr>
        <w:tabs>
          <w:tab w:val="left" w:pos="0"/>
        </w:tabs>
        <w:spacing w:line="276" w:lineRule="auto"/>
        <w:jc w:val="both"/>
        <w:rPr>
          <w:sz w:val="24"/>
          <w:szCs w:val="24"/>
        </w:rPr>
      </w:pPr>
      <w:r>
        <w:rPr>
          <w:sz w:val="24"/>
          <w:szCs w:val="24"/>
        </w:rPr>
        <w:t>- „Warunki techniczne wykonania i odbioru sieci wodociągowych – zeszyt 3” – wyd.</w:t>
      </w:r>
    </w:p>
    <w:p w:rsidR="0025296F" w:rsidRDefault="0025296F" w:rsidP="0025296F">
      <w:pPr>
        <w:tabs>
          <w:tab w:val="left" w:pos="0"/>
        </w:tabs>
        <w:spacing w:line="276" w:lineRule="auto"/>
        <w:jc w:val="both"/>
        <w:rPr>
          <w:sz w:val="24"/>
          <w:szCs w:val="24"/>
        </w:rPr>
      </w:pPr>
      <w:r>
        <w:rPr>
          <w:sz w:val="24"/>
          <w:szCs w:val="24"/>
        </w:rPr>
        <w:t xml:space="preserve"> COBRTI INSTAL, 2003 r.</w:t>
      </w:r>
    </w:p>
    <w:p w:rsidR="008F21DE" w:rsidRPr="008F21DE" w:rsidRDefault="008F21DE" w:rsidP="00654C4A">
      <w:pPr>
        <w:tabs>
          <w:tab w:val="left" w:pos="0"/>
          <w:tab w:val="num" w:pos="1440"/>
        </w:tabs>
        <w:spacing w:line="276" w:lineRule="auto"/>
        <w:rPr>
          <w:sz w:val="24"/>
          <w:szCs w:val="24"/>
        </w:rPr>
      </w:pPr>
    </w:p>
    <w:p w:rsidR="008F21DE" w:rsidRPr="00AF6AE6" w:rsidRDefault="008F21DE" w:rsidP="00654C4A">
      <w:pPr>
        <w:pStyle w:val="Nagwek2"/>
        <w:spacing w:before="0" w:line="276" w:lineRule="auto"/>
        <w:rPr>
          <w:rFonts w:ascii="Times New Roman" w:hAnsi="Times New Roman" w:cs="Times New Roman"/>
          <w:color w:val="auto"/>
          <w:sz w:val="24"/>
          <w:szCs w:val="24"/>
        </w:rPr>
      </w:pPr>
      <w:bookmarkStart w:id="88" w:name="_Toc447135808"/>
      <w:bookmarkStart w:id="89" w:name="_Toc157355369"/>
      <w:r w:rsidRPr="00AF6AE6">
        <w:rPr>
          <w:rFonts w:ascii="Times New Roman" w:hAnsi="Times New Roman" w:cs="Times New Roman"/>
          <w:color w:val="auto"/>
          <w:sz w:val="24"/>
          <w:szCs w:val="24"/>
        </w:rPr>
        <w:t>10.3. Normy</w:t>
      </w:r>
      <w:bookmarkEnd w:id="88"/>
      <w:bookmarkEnd w:id="89"/>
    </w:p>
    <w:p w:rsidR="008F21DE" w:rsidRPr="008F21DE" w:rsidRDefault="008F21DE" w:rsidP="00654C4A">
      <w:pPr>
        <w:pStyle w:val="NormalnyWeb"/>
        <w:spacing w:before="0" w:beforeAutospacing="0" w:after="0" w:afterAutospacing="0" w:line="276" w:lineRule="auto"/>
        <w:rPr>
          <w:rFonts w:ascii="Times New Roman" w:hAnsi="Times New Roman" w:cs="Times New Roman"/>
          <w:sz w:val="24"/>
          <w:szCs w:val="24"/>
        </w:rPr>
      </w:pPr>
      <w:r w:rsidRPr="008F21DE">
        <w:rPr>
          <w:rFonts w:ascii="Times New Roman" w:hAnsi="Times New Roman" w:cs="Times New Roman"/>
          <w:sz w:val="24"/>
          <w:szCs w:val="24"/>
        </w:rPr>
        <w:t>-  PN-B-10736: 1999</w:t>
      </w:r>
      <w:r w:rsidRPr="008F21DE">
        <w:rPr>
          <w:rFonts w:ascii="Times New Roman" w:hAnsi="Times New Roman" w:cs="Times New Roman"/>
          <w:sz w:val="24"/>
          <w:szCs w:val="24"/>
        </w:rPr>
        <w:tab/>
        <w:t>Roboty ziemne. Wykopy otwarte dla przewodów</w:t>
      </w:r>
      <w:r w:rsidRPr="008F21DE">
        <w:rPr>
          <w:rFonts w:ascii="Times New Roman" w:hAnsi="Times New Roman" w:cs="Times New Roman"/>
          <w:sz w:val="24"/>
          <w:szCs w:val="24"/>
        </w:rPr>
        <w:br/>
        <w:t xml:space="preserve">  wodociągowych i kanalizacyjnych.</w:t>
      </w:r>
    </w:p>
    <w:p w:rsidR="008F21DE" w:rsidRPr="008F21DE" w:rsidRDefault="008F21DE" w:rsidP="00654C4A">
      <w:pPr>
        <w:pStyle w:val="NormalnyWeb"/>
        <w:spacing w:before="0" w:beforeAutospacing="0" w:after="0" w:afterAutospacing="0" w:line="276" w:lineRule="auto"/>
        <w:rPr>
          <w:rFonts w:ascii="Times New Roman" w:hAnsi="Times New Roman" w:cs="Times New Roman"/>
          <w:sz w:val="24"/>
          <w:szCs w:val="24"/>
        </w:rPr>
      </w:pPr>
      <w:r w:rsidRPr="008F21DE">
        <w:rPr>
          <w:rFonts w:ascii="Times New Roman" w:hAnsi="Times New Roman" w:cs="Times New Roman"/>
          <w:sz w:val="24"/>
          <w:szCs w:val="24"/>
        </w:rPr>
        <w:t xml:space="preserve">-  PN-B- 10725: 1997 Wodociągi – Przewody zewnętrzne – Wymagania i badania. </w:t>
      </w:r>
    </w:p>
    <w:p w:rsidR="008F21DE" w:rsidRPr="008F21DE" w:rsidRDefault="008F21DE" w:rsidP="00654C4A">
      <w:pPr>
        <w:pStyle w:val="NormalnyWeb"/>
        <w:spacing w:before="0" w:beforeAutospacing="0" w:after="0" w:afterAutospacing="0" w:line="276" w:lineRule="auto"/>
        <w:rPr>
          <w:rFonts w:ascii="Times New Roman" w:hAnsi="Times New Roman" w:cs="Times New Roman"/>
          <w:sz w:val="24"/>
          <w:szCs w:val="24"/>
        </w:rPr>
      </w:pPr>
      <w:r w:rsidRPr="008F21DE">
        <w:rPr>
          <w:rFonts w:ascii="Times New Roman" w:hAnsi="Times New Roman" w:cs="Times New Roman"/>
          <w:sz w:val="24"/>
          <w:szCs w:val="24"/>
        </w:rPr>
        <w:t xml:space="preserve">-  PN-EN-545:2000  Rury, kształtki i wyposażenie z żeliwa sferoidalnego oraz ich złącza do rurociągów wodnych – Wymagania i metody badań. </w:t>
      </w:r>
    </w:p>
    <w:p w:rsidR="008F21DE" w:rsidRPr="008F21DE" w:rsidRDefault="008F21DE" w:rsidP="00654C4A">
      <w:pPr>
        <w:pStyle w:val="NormalnyWeb"/>
        <w:spacing w:before="0" w:beforeAutospacing="0" w:after="0" w:afterAutospacing="0" w:line="276" w:lineRule="auto"/>
        <w:rPr>
          <w:rFonts w:ascii="Times New Roman" w:hAnsi="Times New Roman" w:cs="Times New Roman"/>
          <w:sz w:val="24"/>
          <w:szCs w:val="24"/>
        </w:rPr>
      </w:pPr>
      <w:r w:rsidRPr="008F21DE">
        <w:rPr>
          <w:rFonts w:ascii="Times New Roman" w:hAnsi="Times New Roman" w:cs="Times New Roman"/>
          <w:sz w:val="24"/>
          <w:szCs w:val="24"/>
        </w:rPr>
        <w:t>-  PN-EN 681-1 – Uszczelnienia z elastomerów. Wymagania materiałowe dotyczące uszczelek złączy rur wodociągowych i odwadniających. Część 1: Guma.</w:t>
      </w:r>
    </w:p>
    <w:p w:rsidR="008F21DE" w:rsidRPr="008F21DE" w:rsidRDefault="008F21DE" w:rsidP="00654C4A">
      <w:pPr>
        <w:pStyle w:val="NormalnyWeb"/>
        <w:spacing w:before="0" w:beforeAutospacing="0" w:after="0" w:afterAutospacing="0" w:line="276" w:lineRule="auto"/>
        <w:rPr>
          <w:rFonts w:ascii="Times New Roman" w:hAnsi="Times New Roman" w:cs="Times New Roman"/>
          <w:sz w:val="24"/>
          <w:szCs w:val="24"/>
        </w:rPr>
      </w:pPr>
      <w:r w:rsidRPr="008F21DE">
        <w:rPr>
          <w:rFonts w:ascii="Times New Roman" w:hAnsi="Times New Roman" w:cs="Times New Roman"/>
          <w:sz w:val="24"/>
          <w:szCs w:val="24"/>
        </w:rPr>
        <w:t>-  PN-EN 1092-2 – Kołnierze i ich połączenia. Kołnierze okrągłe do rur, armatury, łączników i osprzętu z oznaczeniem PN. Kołnierze żeliwne.</w:t>
      </w:r>
    </w:p>
    <w:p w:rsidR="008F21DE" w:rsidRPr="008F21DE" w:rsidRDefault="008F21DE" w:rsidP="00654C4A">
      <w:pPr>
        <w:pStyle w:val="NormalnyWeb"/>
        <w:spacing w:before="0" w:beforeAutospacing="0" w:after="0" w:afterAutospacing="0" w:line="276" w:lineRule="auto"/>
        <w:rPr>
          <w:rFonts w:ascii="Times New Roman" w:hAnsi="Times New Roman" w:cs="Times New Roman"/>
          <w:sz w:val="24"/>
          <w:szCs w:val="24"/>
        </w:rPr>
      </w:pPr>
      <w:r w:rsidRPr="008F21DE">
        <w:rPr>
          <w:rFonts w:ascii="Times New Roman" w:hAnsi="Times New Roman" w:cs="Times New Roman"/>
          <w:sz w:val="24"/>
          <w:szCs w:val="24"/>
        </w:rPr>
        <w:t>-  PN-EN 12201:2012 – Systemy przewodów rurowych z tworzyw sztucznych do przesyłu wody oraz ciśnieniowej kanalizacji deszczowej i sanitarnej. Polietylen (PE). Część 2: Rury.</w:t>
      </w:r>
    </w:p>
    <w:p w:rsidR="008F21DE" w:rsidRPr="008F21DE" w:rsidRDefault="008F21DE" w:rsidP="00654C4A">
      <w:pPr>
        <w:pStyle w:val="NormalnyWeb"/>
        <w:spacing w:before="0" w:beforeAutospacing="0" w:after="0" w:afterAutospacing="0" w:line="276" w:lineRule="auto"/>
        <w:rPr>
          <w:rFonts w:ascii="Times New Roman" w:hAnsi="Times New Roman" w:cs="Times New Roman"/>
          <w:sz w:val="24"/>
          <w:szCs w:val="24"/>
        </w:rPr>
      </w:pPr>
      <w:r w:rsidRPr="008F21DE">
        <w:rPr>
          <w:rFonts w:ascii="Times New Roman" w:hAnsi="Times New Roman" w:cs="Times New Roman"/>
          <w:sz w:val="24"/>
          <w:szCs w:val="24"/>
        </w:rPr>
        <w:t>-  PN-86/B-09700  Tablice orientacyjne do oznaczenia uzbrojenia na przewodach wodociągowych.</w:t>
      </w:r>
    </w:p>
    <w:p w:rsidR="008F21DE" w:rsidRPr="008F21DE" w:rsidRDefault="008F21DE" w:rsidP="00654C4A">
      <w:pPr>
        <w:pStyle w:val="NormalnyWeb"/>
        <w:spacing w:before="0" w:beforeAutospacing="0" w:after="0" w:afterAutospacing="0" w:line="276" w:lineRule="auto"/>
        <w:rPr>
          <w:rFonts w:ascii="Times New Roman" w:hAnsi="Times New Roman" w:cs="Times New Roman"/>
          <w:sz w:val="24"/>
          <w:szCs w:val="24"/>
        </w:rPr>
      </w:pPr>
      <w:r w:rsidRPr="008F21DE">
        <w:rPr>
          <w:rFonts w:ascii="Times New Roman" w:hAnsi="Times New Roman" w:cs="Times New Roman"/>
          <w:sz w:val="24"/>
          <w:szCs w:val="24"/>
          <w:lang w:val="de-DE"/>
        </w:rPr>
        <w:t xml:space="preserve">-  PN-EN 206-1: 2003 Beton. </w:t>
      </w:r>
      <w:r w:rsidRPr="008F21DE">
        <w:rPr>
          <w:rFonts w:ascii="Times New Roman" w:hAnsi="Times New Roman" w:cs="Times New Roman"/>
          <w:sz w:val="24"/>
          <w:szCs w:val="24"/>
        </w:rPr>
        <w:t>Część 1: Wymagania, właściwości, produkcja  i zgodność.</w:t>
      </w:r>
    </w:p>
    <w:p w:rsidR="008F21DE" w:rsidRPr="008F21DE" w:rsidRDefault="008F21DE" w:rsidP="00654C4A">
      <w:pPr>
        <w:pStyle w:val="NormalnyWeb"/>
        <w:spacing w:before="0" w:beforeAutospacing="0" w:after="0" w:afterAutospacing="0" w:line="276" w:lineRule="auto"/>
        <w:rPr>
          <w:rFonts w:ascii="Times New Roman" w:hAnsi="Times New Roman" w:cs="Times New Roman"/>
          <w:sz w:val="24"/>
          <w:szCs w:val="24"/>
        </w:rPr>
      </w:pPr>
      <w:r w:rsidRPr="008F21DE">
        <w:rPr>
          <w:rFonts w:ascii="Times New Roman" w:hAnsi="Times New Roman" w:cs="Times New Roman"/>
          <w:sz w:val="24"/>
          <w:szCs w:val="24"/>
          <w:lang w:val="de-DE"/>
        </w:rPr>
        <w:t xml:space="preserve">-PN-EN 197-1:2002 Cement. </w:t>
      </w:r>
      <w:r w:rsidRPr="008F21DE">
        <w:rPr>
          <w:rFonts w:ascii="Times New Roman" w:hAnsi="Times New Roman" w:cs="Times New Roman"/>
          <w:sz w:val="24"/>
          <w:szCs w:val="24"/>
        </w:rPr>
        <w:t>Część 1: Skład, wymagania i kryteria zgodności dotyczące cementów powszechnego użytku.</w:t>
      </w:r>
    </w:p>
    <w:p w:rsidR="008F21DE" w:rsidRPr="008F21DE" w:rsidRDefault="008F21DE" w:rsidP="00654C4A">
      <w:pPr>
        <w:pStyle w:val="NormalnyWeb"/>
        <w:spacing w:before="0" w:beforeAutospacing="0" w:after="0" w:afterAutospacing="0" w:line="276" w:lineRule="auto"/>
        <w:rPr>
          <w:rFonts w:ascii="Times New Roman" w:hAnsi="Times New Roman" w:cs="Times New Roman"/>
          <w:sz w:val="24"/>
          <w:szCs w:val="24"/>
        </w:rPr>
      </w:pPr>
      <w:r w:rsidRPr="008F21DE">
        <w:rPr>
          <w:rFonts w:ascii="Times New Roman" w:hAnsi="Times New Roman" w:cs="Times New Roman"/>
          <w:sz w:val="24"/>
          <w:szCs w:val="24"/>
        </w:rPr>
        <w:t>-  EN 12620:2004  Kruszywo do betonu.</w:t>
      </w:r>
    </w:p>
    <w:p w:rsidR="008F21DE" w:rsidRPr="008F21DE" w:rsidRDefault="008F21DE" w:rsidP="00654C4A">
      <w:pPr>
        <w:pStyle w:val="NormalnyWeb"/>
        <w:spacing w:before="0" w:beforeAutospacing="0" w:after="0" w:afterAutospacing="0" w:line="276" w:lineRule="auto"/>
        <w:rPr>
          <w:rFonts w:ascii="Times New Roman" w:hAnsi="Times New Roman" w:cs="Times New Roman"/>
          <w:sz w:val="24"/>
          <w:szCs w:val="24"/>
        </w:rPr>
      </w:pPr>
      <w:r w:rsidRPr="008F21DE">
        <w:rPr>
          <w:rFonts w:ascii="Times New Roman" w:hAnsi="Times New Roman" w:cs="Times New Roman"/>
          <w:sz w:val="24"/>
          <w:szCs w:val="24"/>
        </w:rPr>
        <w:t>-  PN-EN 1008:2004</w:t>
      </w:r>
      <w:r w:rsidRPr="008F21DE">
        <w:rPr>
          <w:rFonts w:ascii="Times New Roman" w:hAnsi="Times New Roman" w:cs="Times New Roman"/>
          <w:sz w:val="24"/>
          <w:szCs w:val="24"/>
        </w:rPr>
        <w:tab/>
        <w:t>Woda zarobowa do betonu. Specyfikacja pobierania próbek, badanie i ocena przydatności wody zarobowej do betonu, w tym wody odzyskiwanej z procesów produkcji betonu.</w:t>
      </w:r>
    </w:p>
    <w:p w:rsidR="008F21DE" w:rsidRPr="008F21DE" w:rsidRDefault="008F21DE" w:rsidP="00654C4A">
      <w:pPr>
        <w:pStyle w:val="NormalnyWeb"/>
        <w:spacing w:before="0" w:beforeAutospacing="0" w:after="0" w:afterAutospacing="0" w:line="276" w:lineRule="auto"/>
        <w:rPr>
          <w:rFonts w:ascii="Times New Roman" w:hAnsi="Times New Roman" w:cs="Times New Roman"/>
          <w:sz w:val="24"/>
          <w:szCs w:val="24"/>
        </w:rPr>
      </w:pPr>
      <w:r w:rsidRPr="008F21DE">
        <w:rPr>
          <w:rFonts w:ascii="Times New Roman" w:hAnsi="Times New Roman" w:cs="Times New Roman"/>
          <w:sz w:val="24"/>
          <w:szCs w:val="24"/>
        </w:rPr>
        <w:t>-  PN-B-06050:1999</w:t>
      </w:r>
      <w:r w:rsidRPr="008F21DE">
        <w:rPr>
          <w:rFonts w:ascii="Times New Roman" w:hAnsi="Times New Roman" w:cs="Times New Roman"/>
          <w:sz w:val="24"/>
          <w:szCs w:val="24"/>
        </w:rPr>
        <w:tab/>
        <w:t>Geotechnika-Roboty ziemne budowlane- Wymagania ogólne.</w:t>
      </w:r>
    </w:p>
    <w:p w:rsidR="008F21DE" w:rsidRPr="008F21DE" w:rsidRDefault="008F21DE" w:rsidP="00654C4A">
      <w:pPr>
        <w:pStyle w:val="NormalnyWeb"/>
        <w:spacing w:before="0" w:beforeAutospacing="0" w:after="0" w:afterAutospacing="0" w:line="276" w:lineRule="auto"/>
        <w:rPr>
          <w:rFonts w:ascii="Times New Roman" w:hAnsi="Times New Roman" w:cs="Times New Roman"/>
          <w:sz w:val="24"/>
          <w:szCs w:val="24"/>
        </w:rPr>
      </w:pPr>
      <w:r w:rsidRPr="008F21DE">
        <w:rPr>
          <w:rFonts w:ascii="Times New Roman" w:hAnsi="Times New Roman" w:cs="Times New Roman"/>
          <w:sz w:val="24"/>
          <w:szCs w:val="24"/>
        </w:rPr>
        <w:t>-  PN-86/B-02480</w:t>
      </w:r>
      <w:r w:rsidRPr="008F21DE">
        <w:rPr>
          <w:rFonts w:ascii="Times New Roman" w:hAnsi="Times New Roman" w:cs="Times New Roman"/>
          <w:sz w:val="24"/>
          <w:szCs w:val="24"/>
        </w:rPr>
        <w:tab/>
        <w:t>Grunty budowlane- Określenia, symbole i opis gruntów.</w:t>
      </w:r>
    </w:p>
    <w:p w:rsidR="008F21DE" w:rsidRPr="008F21DE" w:rsidRDefault="008F21DE" w:rsidP="00654C4A">
      <w:pPr>
        <w:pStyle w:val="NormalnyWeb"/>
        <w:spacing w:before="0" w:beforeAutospacing="0" w:after="0" w:afterAutospacing="0" w:line="276" w:lineRule="auto"/>
        <w:rPr>
          <w:rFonts w:ascii="Times New Roman" w:hAnsi="Times New Roman" w:cs="Times New Roman"/>
          <w:sz w:val="24"/>
          <w:szCs w:val="24"/>
        </w:rPr>
      </w:pPr>
      <w:r w:rsidRPr="008F21DE">
        <w:rPr>
          <w:rFonts w:ascii="Times New Roman" w:hAnsi="Times New Roman" w:cs="Times New Roman"/>
          <w:sz w:val="24"/>
          <w:szCs w:val="24"/>
        </w:rPr>
        <w:t>-  PN-B-02863:1997    Przeciwpożarowe zaopatrzenie wodne.</w:t>
      </w:r>
    </w:p>
    <w:p w:rsidR="008F21DE" w:rsidRPr="008F21DE" w:rsidRDefault="008F21DE" w:rsidP="00654C4A">
      <w:pPr>
        <w:pStyle w:val="NormalnyWeb"/>
        <w:spacing w:before="0" w:beforeAutospacing="0" w:after="0" w:afterAutospacing="0" w:line="276" w:lineRule="auto"/>
        <w:rPr>
          <w:rFonts w:ascii="Times New Roman" w:hAnsi="Times New Roman" w:cs="Times New Roman"/>
          <w:sz w:val="24"/>
          <w:szCs w:val="24"/>
        </w:rPr>
      </w:pPr>
      <w:r w:rsidRPr="008F21DE">
        <w:rPr>
          <w:rFonts w:ascii="Times New Roman" w:hAnsi="Times New Roman" w:cs="Times New Roman"/>
          <w:sz w:val="24"/>
          <w:szCs w:val="24"/>
        </w:rPr>
        <w:t xml:space="preserve">-  PN-EN ISO 9001  Systemy zarządzania jakością. Wymagania. </w:t>
      </w:r>
    </w:p>
    <w:p w:rsidR="008F21DE" w:rsidRPr="008F21DE" w:rsidRDefault="008F21DE" w:rsidP="00654C4A">
      <w:pPr>
        <w:pStyle w:val="NormalnyWeb"/>
        <w:spacing w:before="0" w:beforeAutospacing="0" w:after="0" w:afterAutospacing="0" w:line="276" w:lineRule="auto"/>
        <w:rPr>
          <w:rFonts w:ascii="Times New Roman" w:hAnsi="Times New Roman" w:cs="Times New Roman"/>
          <w:sz w:val="24"/>
          <w:szCs w:val="24"/>
        </w:rPr>
      </w:pPr>
    </w:p>
    <w:p w:rsidR="00AF6AE6" w:rsidRDefault="008F21DE" w:rsidP="00654C4A">
      <w:pPr>
        <w:pStyle w:val="Tekstpodstawowy2"/>
        <w:spacing w:line="276" w:lineRule="auto"/>
        <w:rPr>
          <w:i w:val="0"/>
        </w:rPr>
      </w:pPr>
      <w:r w:rsidRPr="008F21DE">
        <w:rPr>
          <w:i w:val="0"/>
        </w:rPr>
        <w:t xml:space="preserve">                                                         </w:t>
      </w:r>
      <w:r w:rsidR="00654C4A">
        <w:rPr>
          <w:i w:val="0"/>
        </w:rPr>
        <w:t xml:space="preserve">                  </w:t>
      </w:r>
      <w:r w:rsidRPr="008F21DE">
        <w:rPr>
          <w:i w:val="0"/>
        </w:rPr>
        <w:t xml:space="preserve"> </w:t>
      </w:r>
      <w:r w:rsidR="0025296F">
        <w:rPr>
          <w:i w:val="0"/>
        </w:rPr>
        <w:t xml:space="preserve">                                  </w:t>
      </w:r>
      <w:r w:rsidRPr="008F21DE">
        <w:rPr>
          <w:i w:val="0"/>
        </w:rPr>
        <w:t>Opracowała:</w:t>
      </w:r>
      <w:r w:rsidR="00654C4A">
        <w:rPr>
          <w:i w:val="0"/>
        </w:rPr>
        <w:t xml:space="preserve"> </w:t>
      </w:r>
    </w:p>
    <w:p w:rsidR="008F21DE" w:rsidRPr="008F21DE" w:rsidRDefault="00AF6AE6" w:rsidP="00654C4A">
      <w:pPr>
        <w:pStyle w:val="Tekstpodstawowy2"/>
        <w:spacing w:line="276" w:lineRule="auto"/>
      </w:pPr>
      <w:r>
        <w:rPr>
          <w:i w:val="0"/>
        </w:rPr>
        <w:t xml:space="preserve">                                                                    </w:t>
      </w:r>
      <w:r w:rsidR="0025296F">
        <w:rPr>
          <w:i w:val="0"/>
        </w:rPr>
        <w:t xml:space="preserve">                             </w:t>
      </w:r>
      <w:r>
        <w:rPr>
          <w:i w:val="0"/>
        </w:rPr>
        <w:t xml:space="preserve"> </w:t>
      </w:r>
      <w:r w:rsidR="008F21DE" w:rsidRPr="008F21DE">
        <w:rPr>
          <w:i w:val="0"/>
        </w:rPr>
        <w:t>mgr inż. Jolanta Różecka.</w:t>
      </w:r>
    </w:p>
    <w:sectPr w:rsidR="008F21DE" w:rsidRPr="008F21DE" w:rsidSect="00D25EB2">
      <w:headerReference w:type="default" r:id="rId10"/>
      <w:footerReference w:type="default" r:id="rId11"/>
      <w:headerReference w:type="first" r:id="rId12"/>
      <w:pgSz w:w="11906" w:h="16838" w:code="9"/>
      <w:pgMar w:top="1418" w:right="1418" w:bottom="1418"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3EA" w:rsidRDefault="00C363EA" w:rsidP="00265771">
      <w:r>
        <w:separator/>
      </w:r>
    </w:p>
  </w:endnote>
  <w:endnote w:type="continuationSeparator" w:id="0">
    <w:p w:rsidR="00C363EA" w:rsidRDefault="00C363EA" w:rsidP="002657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ookman Old Style">
    <w:panose1 w:val="02050604050505020204"/>
    <w:charset w:val="EE"/>
    <w:family w:val="roman"/>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MS Sans Serif">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3248"/>
      <w:docPartObj>
        <w:docPartGallery w:val="Page Numbers (Bottom of Page)"/>
        <w:docPartUnique/>
      </w:docPartObj>
    </w:sdtPr>
    <w:sdtContent>
      <w:p w:rsidR="0025296F" w:rsidRDefault="002B5B14">
        <w:pPr>
          <w:pStyle w:val="Stopka"/>
          <w:jc w:val="center"/>
        </w:pPr>
        <w:fldSimple w:instr=" PAGE   \* MERGEFORMAT ">
          <w:r w:rsidR="0029126D">
            <w:rPr>
              <w:noProof/>
            </w:rPr>
            <w:t>17</w:t>
          </w:r>
        </w:fldSimple>
      </w:p>
    </w:sdtContent>
  </w:sdt>
  <w:p w:rsidR="0025296F" w:rsidRDefault="0025296F">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3EA" w:rsidRDefault="00C363EA" w:rsidP="00265771">
      <w:r>
        <w:separator/>
      </w:r>
    </w:p>
  </w:footnote>
  <w:footnote w:type="continuationSeparator" w:id="0">
    <w:p w:rsidR="00C363EA" w:rsidRDefault="00C363EA" w:rsidP="002657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96F" w:rsidRDefault="0025296F">
    <w:pPr>
      <w:pStyle w:val="Nagwek"/>
      <w:jc w:val="center"/>
    </w:pPr>
  </w:p>
  <w:p w:rsidR="0025296F" w:rsidRDefault="0025296F">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96F" w:rsidRDefault="0025296F">
    <w:pPr>
      <w:pStyle w:val="Nagwek"/>
      <w:jc w:val="center"/>
    </w:pPr>
  </w:p>
  <w:p w:rsidR="0025296F" w:rsidRDefault="0025296F">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43C9B"/>
    <w:multiLevelType w:val="hybridMultilevel"/>
    <w:tmpl w:val="8AA084FE"/>
    <w:lvl w:ilvl="0" w:tplc="DE6A2EEA">
      <w:start w:val="1"/>
      <w:numFmt w:val="bullet"/>
      <w:lvlText w:val="-"/>
      <w:lvlJc w:val="left"/>
      <w:pPr>
        <w:tabs>
          <w:tab w:val="num" w:pos="357"/>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
    <w:nsid w:val="0A2A24B5"/>
    <w:multiLevelType w:val="hybridMultilevel"/>
    <w:tmpl w:val="F17A8754"/>
    <w:lvl w:ilvl="0" w:tplc="FFFFFFFF">
      <w:start w:val="1"/>
      <w:numFmt w:val="bullet"/>
      <w:lvlText w:val="-"/>
      <w:lvlJc w:val="left"/>
      <w:pPr>
        <w:tabs>
          <w:tab w:val="num" w:pos="357"/>
        </w:tabs>
        <w:ind w:left="340" w:hanging="340"/>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19BC0722"/>
    <w:multiLevelType w:val="hybridMultilevel"/>
    <w:tmpl w:val="DE829EDA"/>
    <w:lvl w:ilvl="0" w:tplc="04150001">
      <w:start w:val="1"/>
      <w:numFmt w:val="bullet"/>
      <w:lvlText w:val=""/>
      <w:lvlJc w:val="left"/>
      <w:pPr>
        <w:ind w:left="36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
    <w:nsid w:val="21A27ACA"/>
    <w:multiLevelType w:val="singleLevel"/>
    <w:tmpl w:val="6E983AE2"/>
    <w:lvl w:ilvl="0">
      <w:start w:val="4"/>
      <w:numFmt w:val="bullet"/>
      <w:lvlText w:val="-"/>
      <w:lvlJc w:val="left"/>
      <w:pPr>
        <w:tabs>
          <w:tab w:val="num" w:pos="360"/>
        </w:tabs>
        <w:ind w:left="340" w:hanging="340"/>
      </w:pPr>
    </w:lvl>
  </w:abstractNum>
  <w:abstractNum w:abstractNumId="4">
    <w:nsid w:val="26E83E08"/>
    <w:multiLevelType w:val="singleLevel"/>
    <w:tmpl w:val="4E7A31E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5">
    <w:nsid w:val="284815CE"/>
    <w:multiLevelType w:val="hybridMultilevel"/>
    <w:tmpl w:val="C0367704"/>
    <w:lvl w:ilvl="0" w:tplc="FFFFFFFF">
      <w:start w:val="1"/>
      <w:numFmt w:val="bullet"/>
      <w:lvlText w:val=""/>
      <w:lvlJc w:val="left"/>
      <w:pPr>
        <w:tabs>
          <w:tab w:val="num" w:pos="567"/>
        </w:tabs>
        <w:ind w:left="567" w:hanging="510"/>
      </w:pPr>
      <w:rPr>
        <w:rFonts w:ascii="Symbol" w:hAnsi="Symbol" w:hint="default"/>
        <w:color w:val="auto"/>
      </w:rPr>
    </w:lvl>
    <w:lvl w:ilvl="1" w:tplc="FFFFFFFF">
      <w:numFmt w:val="bullet"/>
      <w:lvlText w:val="-"/>
      <w:lvlJc w:val="left"/>
      <w:pPr>
        <w:tabs>
          <w:tab w:val="num" w:pos="1785"/>
        </w:tabs>
        <w:ind w:left="1785" w:hanging="705"/>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30A31296"/>
    <w:multiLevelType w:val="singleLevel"/>
    <w:tmpl w:val="04150003"/>
    <w:lvl w:ilvl="0">
      <w:start w:val="1"/>
      <w:numFmt w:val="bullet"/>
      <w:lvlText w:val=""/>
      <w:lvlJc w:val="left"/>
      <w:pPr>
        <w:tabs>
          <w:tab w:val="num" w:pos="360"/>
        </w:tabs>
        <w:ind w:left="360" w:hanging="360"/>
      </w:pPr>
      <w:rPr>
        <w:rFonts w:ascii="Symbol" w:hAnsi="Symbol" w:cs="Times New Roman" w:hint="default"/>
      </w:rPr>
    </w:lvl>
  </w:abstractNum>
  <w:abstractNum w:abstractNumId="7">
    <w:nsid w:val="331018B6"/>
    <w:multiLevelType w:val="hybridMultilevel"/>
    <w:tmpl w:val="772A23AC"/>
    <w:lvl w:ilvl="0" w:tplc="4A368B3C">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
    <w:nsid w:val="389266B2"/>
    <w:multiLevelType w:val="multilevel"/>
    <w:tmpl w:val="0902F844"/>
    <w:lvl w:ilvl="0">
      <w:start w:val="10"/>
      <w:numFmt w:val="decimal"/>
      <w:lvlText w:val="%1."/>
      <w:lvlJc w:val="right"/>
      <w:pPr>
        <w:tabs>
          <w:tab w:val="num" w:pos="360"/>
        </w:tabs>
        <w:ind w:left="360" w:hanging="72"/>
      </w:pPr>
    </w:lvl>
    <w:lvl w:ilvl="1">
      <w:start w:val="1"/>
      <w:numFmt w:val="decimal"/>
      <w:suff w:val="space"/>
      <w:lvlText w:val="%1.%2."/>
      <w:lvlJc w:val="left"/>
      <w:pPr>
        <w:ind w:left="1758" w:hanging="1758"/>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3D5D6893"/>
    <w:multiLevelType w:val="hybridMultilevel"/>
    <w:tmpl w:val="328225B2"/>
    <w:lvl w:ilvl="0" w:tplc="04150005">
      <w:start w:val="1"/>
      <w:numFmt w:val="bullet"/>
      <w:lvlText w:val=""/>
      <w:lvlJc w:val="left"/>
      <w:pPr>
        <w:ind w:left="72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
    <w:nsid w:val="3E213288"/>
    <w:multiLevelType w:val="hybridMultilevel"/>
    <w:tmpl w:val="EF064898"/>
    <w:lvl w:ilvl="0" w:tplc="04150001">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1">
    <w:nsid w:val="425F6A83"/>
    <w:multiLevelType w:val="multilevel"/>
    <w:tmpl w:val="F0801814"/>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45BA2DA2"/>
    <w:multiLevelType w:val="hybridMultilevel"/>
    <w:tmpl w:val="D36EA6F6"/>
    <w:lvl w:ilvl="0" w:tplc="C95A1E42">
      <w:start w:val="1"/>
      <w:numFmt w:val="bullet"/>
      <w:lvlText w:val=""/>
      <w:lvlJc w:val="left"/>
      <w:pPr>
        <w:tabs>
          <w:tab w:val="num" w:pos="340"/>
        </w:tabs>
        <w:ind w:left="397" w:hanging="340"/>
      </w:pPr>
      <w:rPr>
        <w:rFonts w:ascii="Symbol" w:hAnsi="Symbol"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3">
    <w:nsid w:val="4ACC2C10"/>
    <w:multiLevelType w:val="hybridMultilevel"/>
    <w:tmpl w:val="B0AADA00"/>
    <w:lvl w:ilvl="0" w:tplc="04150001">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
    <w:nsid w:val="573E1D25"/>
    <w:multiLevelType w:val="hybridMultilevel"/>
    <w:tmpl w:val="5016D64E"/>
    <w:lvl w:ilvl="0" w:tplc="04150001">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5">
    <w:nsid w:val="58D41219"/>
    <w:multiLevelType w:val="singleLevel"/>
    <w:tmpl w:val="131692C4"/>
    <w:lvl w:ilvl="0">
      <w:start w:val="5"/>
      <w:numFmt w:val="bullet"/>
      <w:lvlText w:val="-"/>
      <w:lvlJc w:val="left"/>
      <w:pPr>
        <w:tabs>
          <w:tab w:val="num" w:pos="502"/>
        </w:tabs>
        <w:ind w:left="502" w:hanging="360"/>
      </w:pPr>
    </w:lvl>
  </w:abstractNum>
  <w:abstractNum w:abstractNumId="16">
    <w:nsid w:val="5E941AA0"/>
    <w:multiLevelType w:val="multilevel"/>
    <w:tmpl w:val="6AD632EE"/>
    <w:lvl w:ilvl="0">
      <w:start w:val="10"/>
      <w:numFmt w:val="decimal"/>
      <w:lvlText w:val="%1."/>
      <w:lvlJc w:val="right"/>
      <w:pPr>
        <w:tabs>
          <w:tab w:val="num" w:pos="360"/>
        </w:tabs>
        <w:ind w:left="360" w:hanging="72"/>
      </w:pPr>
    </w:lvl>
    <w:lvl w:ilvl="1">
      <w:start w:val="2"/>
      <w:numFmt w:val="decimal"/>
      <w:suff w:val="space"/>
      <w:lvlText w:val="%1.%2."/>
      <w:lvlJc w:val="left"/>
      <w:pPr>
        <w:ind w:left="1758" w:hanging="1758"/>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5F8C48EC"/>
    <w:multiLevelType w:val="singleLevel"/>
    <w:tmpl w:val="6E983AE2"/>
    <w:lvl w:ilvl="0">
      <w:start w:val="4"/>
      <w:numFmt w:val="bullet"/>
      <w:lvlText w:val="-"/>
      <w:lvlJc w:val="left"/>
      <w:pPr>
        <w:tabs>
          <w:tab w:val="num" w:pos="360"/>
        </w:tabs>
        <w:ind w:left="340" w:hanging="340"/>
      </w:pPr>
    </w:lvl>
  </w:abstractNum>
  <w:abstractNum w:abstractNumId="18">
    <w:nsid w:val="61FE0DE5"/>
    <w:multiLevelType w:val="hybridMultilevel"/>
    <w:tmpl w:val="9146A560"/>
    <w:lvl w:ilvl="0" w:tplc="DE6A2EEA">
      <w:start w:val="1"/>
      <w:numFmt w:val="bullet"/>
      <w:lvlText w:val="-"/>
      <w:lvlJc w:val="left"/>
      <w:pPr>
        <w:tabs>
          <w:tab w:val="num" w:pos="357"/>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
    <w:nsid w:val="637723C2"/>
    <w:multiLevelType w:val="singleLevel"/>
    <w:tmpl w:val="131692C4"/>
    <w:lvl w:ilvl="0">
      <w:start w:val="5"/>
      <w:numFmt w:val="bullet"/>
      <w:lvlText w:val="-"/>
      <w:lvlJc w:val="left"/>
      <w:pPr>
        <w:tabs>
          <w:tab w:val="num" w:pos="360"/>
        </w:tabs>
        <w:ind w:left="360" w:hanging="360"/>
      </w:pPr>
    </w:lvl>
  </w:abstractNum>
  <w:abstractNum w:abstractNumId="20">
    <w:nsid w:val="697E4395"/>
    <w:multiLevelType w:val="singleLevel"/>
    <w:tmpl w:val="6E983AE2"/>
    <w:lvl w:ilvl="0">
      <w:start w:val="4"/>
      <w:numFmt w:val="bullet"/>
      <w:lvlText w:val="-"/>
      <w:lvlJc w:val="left"/>
      <w:pPr>
        <w:tabs>
          <w:tab w:val="num" w:pos="360"/>
        </w:tabs>
        <w:ind w:left="340" w:hanging="340"/>
      </w:pPr>
    </w:lvl>
  </w:abstractNum>
  <w:abstractNum w:abstractNumId="21">
    <w:nsid w:val="6A3F3B87"/>
    <w:multiLevelType w:val="singleLevel"/>
    <w:tmpl w:val="6E983AE2"/>
    <w:lvl w:ilvl="0">
      <w:start w:val="4"/>
      <w:numFmt w:val="bullet"/>
      <w:lvlText w:val="-"/>
      <w:lvlJc w:val="left"/>
      <w:pPr>
        <w:tabs>
          <w:tab w:val="num" w:pos="360"/>
        </w:tabs>
        <w:ind w:left="340" w:hanging="340"/>
      </w:pPr>
    </w:lvl>
  </w:abstractNum>
  <w:abstractNum w:abstractNumId="22">
    <w:nsid w:val="6AB5607F"/>
    <w:multiLevelType w:val="hybridMultilevel"/>
    <w:tmpl w:val="612C29DC"/>
    <w:lvl w:ilvl="0" w:tplc="DE6A2EEA">
      <w:start w:val="1"/>
      <w:numFmt w:val="bullet"/>
      <w:lvlText w:val="-"/>
      <w:lvlJc w:val="left"/>
      <w:pPr>
        <w:tabs>
          <w:tab w:val="num" w:pos="357"/>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3">
    <w:nsid w:val="6C5717B0"/>
    <w:multiLevelType w:val="hybridMultilevel"/>
    <w:tmpl w:val="BAEC8BD4"/>
    <w:lvl w:ilvl="0" w:tplc="FFFFFFFF">
      <w:start w:val="1"/>
      <w:numFmt w:val="bullet"/>
      <w:lvlText w:val=""/>
      <w:lvlJc w:val="left"/>
      <w:pPr>
        <w:tabs>
          <w:tab w:val="num" w:pos="285"/>
        </w:tabs>
        <w:ind w:left="495" w:hanging="20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nsid w:val="77CB66F8"/>
    <w:multiLevelType w:val="singleLevel"/>
    <w:tmpl w:val="F284443C"/>
    <w:lvl w:ilvl="0">
      <w:start w:val="1"/>
      <w:numFmt w:val="bullet"/>
      <w:lvlText w:val="-"/>
      <w:lvlJc w:val="left"/>
      <w:pPr>
        <w:tabs>
          <w:tab w:val="num" w:pos="1068"/>
        </w:tabs>
        <w:ind w:left="1068" w:hanging="360"/>
      </w:pPr>
    </w:lvl>
  </w:abstractNum>
  <w:abstractNum w:abstractNumId="25">
    <w:nsid w:val="7958742A"/>
    <w:multiLevelType w:val="hybridMultilevel"/>
    <w:tmpl w:val="A01A9E70"/>
    <w:lvl w:ilvl="0" w:tplc="DE6A2EEA">
      <w:start w:val="1"/>
      <w:numFmt w:val="bullet"/>
      <w:lvlText w:val="-"/>
      <w:lvlJc w:val="left"/>
      <w:pPr>
        <w:tabs>
          <w:tab w:val="num" w:pos="357"/>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6">
    <w:nsid w:val="7B485872"/>
    <w:multiLevelType w:val="hybridMultilevel"/>
    <w:tmpl w:val="917E052C"/>
    <w:lvl w:ilvl="0" w:tplc="FFFFFFFF">
      <w:start w:val="1"/>
      <w:numFmt w:val="bullet"/>
      <w:lvlText w:val=""/>
      <w:lvlJc w:val="left"/>
      <w:pPr>
        <w:tabs>
          <w:tab w:val="num" w:pos="285"/>
        </w:tabs>
        <w:ind w:left="495" w:hanging="20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7BC50DD8"/>
    <w:multiLevelType w:val="hybridMultilevel"/>
    <w:tmpl w:val="7D3283FC"/>
    <w:lvl w:ilvl="0" w:tplc="DE6A2EEA">
      <w:start w:val="1"/>
      <w:numFmt w:val="bullet"/>
      <w:lvlText w:val="-"/>
      <w:lvlJc w:val="left"/>
      <w:pPr>
        <w:tabs>
          <w:tab w:val="num" w:pos="357"/>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num w:numId="1">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24"/>
  </w:num>
  <w:num w:numId="1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3"/>
  </w:num>
  <w:num w:numId="21">
    <w:abstractNumId w:val="20"/>
  </w:num>
  <w:num w:numId="22">
    <w:abstractNumId w:val="21"/>
  </w:num>
  <w:num w:numId="2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8086B"/>
    <w:rsid w:val="00000AF7"/>
    <w:rsid w:val="000037AC"/>
    <w:rsid w:val="00010534"/>
    <w:rsid w:val="00011D04"/>
    <w:rsid w:val="000135CB"/>
    <w:rsid w:val="00014150"/>
    <w:rsid w:val="000233F4"/>
    <w:rsid w:val="0002487C"/>
    <w:rsid w:val="00024EF7"/>
    <w:rsid w:val="000267A1"/>
    <w:rsid w:val="0003289E"/>
    <w:rsid w:val="00033570"/>
    <w:rsid w:val="00033AE5"/>
    <w:rsid w:val="00033E23"/>
    <w:rsid w:val="00035E3D"/>
    <w:rsid w:val="00043B7E"/>
    <w:rsid w:val="000502C0"/>
    <w:rsid w:val="0005558D"/>
    <w:rsid w:val="00055B63"/>
    <w:rsid w:val="000571C3"/>
    <w:rsid w:val="00070171"/>
    <w:rsid w:val="00082DE0"/>
    <w:rsid w:val="0008554A"/>
    <w:rsid w:val="0009745E"/>
    <w:rsid w:val="000A3077"/>
    <w:rsid w:val="000A3689"/>
    <w:rsid w:val="000A36E2"/>
    <w:rsid w:val="000A4A80"/>
    <w:rsid w:val="000A69E6"/>
    <w:rsid w:val="000A6B64"/>
    <w:rsid w:val="000B5A4D"/>
    <w:rsid w:val="000C250A"/>
    <w:rsid w:val="000C3220"/>
    <w:rsid w:val="000D0278"/>
    <w:rsid w:val="000D6628"/>
    <w:rsid w:val="000D73D6"/>
    <w:rsid w:val="000E1D3B"/>
    <w:rsid w:val="000E7C3C"/>
    <w:rsid w:val="000E7DED"/>
    <w:rsid w:val="00100D52"/>
    <w:rsid w:val="00103FB8"/>
    <w:rsid w:val="00114BEE"/>
    <w:rsid w:val="00122FD6"/>
    <w:rsid w:val="0012679E"/>
    <w:rsid w:val="001322AC"/>
    <w:rsid w:val="00132CC2"/>
    <w:rsid w:val="001373AD"/>
    <w:rsid w:val="00140AB9"/>
    <w:rsid w:val="00145A27"/>
    <w:rsid w:val="00151ADE"/>
    <w:rsid w:val="001578AC"/>
    <w:rsid w:val="00163353"/>
    <w:rsid w:val="00163803"/>
    <w:rsid w:val="00180C1D"/>
    <w:rsid w:val="001850D6"/>
    <w:rsid w:val="00185C77"/>
    <w:rsid w:val="00185FC2"/>
    <w:rsid w:val="00187360"/>
    <w:rsid w:val="00191424"/>
    <w:rsid w:val="00193748"/>
    <w:rsid w:val="001A4D7C"/>
    <w:rsid w:val="001A5B31"/>
    <w:rsid w:val="001B0F73"/>
    <w:rsid w:val="001C2499"/>
    <w:rsid w:val="001C2D6F"/>
    <w:rsid w:val="001C37D3"/>
    <w:rsid w:val="001C652D"/>
    <w:rsid w:val="001C77B1"/>
    <w:rsid w:val="001D468F"/>
    <w:rsid w:val="001D6A1C"/>
    <w:rsid w:val="001E271A"/>
    <w:rsid w:val="001E33EF"/>
    <w:rsid w:val="001E3A09"/>
    <w:rsid w:val="001E6A4D"/>
    <w:rsid w:val="001E73AD"/>
    <w:rsid w:val="001F4D37"/>
    <w:rsid w:val="00205FCD"/>
    <w:rsid w:val="002075D2"/>
    <w:rsid w:val="00207FA3"/>
    <w:rsid w:val="00210C54"/>
    <w:rsid w:val="002142FB"/>
    <w:rsid w:val="002219DA"/>
    <w:rsid w:val="00221E7F"/>
    <w:rsid w:val="002260B2"/>
    <w:rsid w:val="00230F4C"/>
    <w:rsid w:val="0023219A"/>
    <w:rsid w:val="00236581"/>
    <w:rsid w:val="00247A94"/>
    <w:rsid w:val="00250578"/>
    <w:rsid w:val="0025296F"/>
    <w:rsid w:val="002542F3"/>
    <w:rsid w:val="00257A37"/>
    <w:rsid w:val="00264FED"/>
    <w:rsid w:val="00265637"/>
    <w:rsid w:val="00265771"/>
    <w:rsid w:val="00265F6A"/>
    <w:rsid w:val="00266474"/>
    <w:rsid w:val="00271906"/>
    <w:rsid w:val="002755B2"/>
    <w:rsid w:val="00281F62"/>
    <w:rsid w:val="00283D3E"/>
    <w:rsid w:val="002872EF"/>
    <w:rsid w:val="00290EC7"/>
    <w:rsid w:val="0029126D"/>
    <w:rsid w:val="0029215A"/>
    <w:rsid w:val="0029500E"/>
    <w:rsid w:val="002A153B"/>
    <w:rsid w:val="002B43A5"/>
    <w:rsid w:val="002B5B14"/>
    <w:rsid w:val="002B6023"/>
    <w:rsid w:val="002C1F50"/>
    <w:rsid w:val="002C6F1C"/>
    <w:rsid w:val="002D2D03"/>
    <w:rsid w:val="002D315C"/>
    <w:rsid w:val="002D4835"/>
    <w:rsid w:val="002D7DC9"/>
    <w:rsid w:val="002E548E"/>
    <w:rsid w:val="002E66C4"/>
    <w:rsid w:val="002F20B1"/>
    <w:rsid w:val="002F370A"/>
    <w:rsid w:val="002F41B3"/>
    <w:rsid w:val="00300060"/>
    <w:rsid w:val="00300E83"/>
    <w:rsid w:val="00303393"/>
    <w:rsid w:val="00312884"/>
    <w:rsid w:val="00314072"/>
    <w:rsid w:val="003157F6"/>
    <w:rsid w:val="0031769D"/>
    <w:rsid w:val="00320ACE"/>
    <w:rsid w:val="00321D30"/>
    <w:rsid w:val="00322AE5"/>
    <w:rsid w:val="003248D4"/>
    <w:rsid w:val="00330D73"/>
    <w:rsid w:val="00333A89"/>
    <w:rsid w:val="00335BBE"/>
    <w:rsid w:val="00336480"/>
    <w:rsid w:val="00341945"/>
    <w:rsid w:val="00353837"/>
    <w:rsid w:val="00355784"/>
    <w:rsid w:val="00355F32"/>
    <w:rsid w:val="003635AC"/>
    <w:rsid w:val="003641DF"/>
    <w:rsid w:val="00366ECB"/>
    <w:rsid w:val="0037228A"/>
    <w:rsid w:val="00376646"/>
    <w:rsid w:val="00381AD3"/>
    <w:rsid w:val="003846A2"/>
    <w:rsid w:val="00384873"/>
    <w:rsid w:val="003852BB"/>
    <w:rsid w:val="00395FF7"/>
    <w:rsid w:val="00396332"/>
    <w:rsid w:val="00397A85"/>
    <w:rsid w:val="003A2760"/>
    <w:rsid w:val="003B3688"/>
    <w:rsid w:val="003C1359"/>
    <w:rsid w:val="003C310A"/>
    <w:rsid w:val="003C3764"/>
    <w:rsid w:val="003C7E77"/>
    <w:rsid w:val="003D0EEF"/>
    <w:rsid w:val="003D3509"/>
    <w:rsid w:val="003D4B78"/>
    <w:rsid w:val="003E058B"/>
    <w:rsid w:val="003E3ECC"/>
    <w:rsid w:val="003F054E"/>
    <w:rsid w:val="003F15A8"/>
    <w:rsid w:val="003F2ED0"/>
    <w:rsid w:val="004006AB"/>
    <w:rsid w:val="00404C0D"/>
    <w:rsid w:val="00412D11"/>
    <w:rsid w:val="00412FE1"/>
    <w:rsid w:val="004131CB"/>
    <w:rsid w:val="00413827"/>
    <w:rsid w:val="00414D66"/>
    <w:rsid w:val="0041776A"/>
    <w:rsid w:val="0042669B"/>
    <w:rsid w:val="0043198F"/>
    <w:rsid w:val="00440F65"/>
    <w:rsid w:val="0044414A"/>
    <w:rsid w:val="00453950"/>
    <w:rsid w:val="00462CD2"/>
    <w:rsid w:val="004729B2"/>
    <w:rsid w:val="00480935"/>
    <w:rsid w:val="004826F2"/>
    <w:rsid w:val="00482DE8"/>
    <w:rsid w:val="00484505"/>
    <w:rsid w:val="004847CA"/>
    <w:rsid w:val="004933A0"/>
    <w:rsid w:val="00493BC1"/>
    <w:rsid w:val="00495A45"/>
    <w:rsid w:val="004A0808"/>
    <w:rsid w:val="004B19A9"/>
    <w:rsid w:val="004B736A"/>
    <w:rsid w:val="004C01BD"/>
    <w:rsid w:val="004C10A3"/>
    <w:rsid w:val="004C4CDE"/>
    <w:rsid w:val="004E4DDF"/>
    <w:rsid w:val="004F31B9"/>
    <w:rsid w:val="004F49CE"/>
    <w:rsid w:val="004F5BB9"/>
    <w:rsid w:val="004F5EAE"/>
    <w:rsid w:val="004F6CE8"/>
    <w:rsid w:val="0050051F"/>
    <w:rsid w:val="00500EC9"/>
    <w:rsid w:val="005034EE"/>
    <w:rsid w:val="005044BE"/>
    <w:rsid w:val="00506811"/>
    <w:rsid w:val="00522A40"/>
    <w:rsid w:val="005230FD"/>
    <w:rsid w:val="005239AF"/>
    <w:rsid w:val="00534188"/>
    <w:rsid w:val="00534E09"/>
    <w:rsid w:val="00535E1F"/>
    <w:rsid w:val="005362BE"/>
    <w:rsid w:val="00536425"/>
    <w:rsid w:val="00537C6D"/>
    <w:rsid w:val="0054022C"/>
    <w:rsid w:val="00543DF7"/>
    <w:rsid w:val="00557879"/>
    <w:rsid w:val="0056099A"/>
    <w:rsid w:val="00564371"/>
    <w:rsid w:val="005717F4"/>
    <w:rsid w:val="00574E75"/>
    <w:rsid w:val="005767C4"/>
    <w:rsid w:val="005769C2"/>
    <w:rsid w:val="00582403"/>
    <w:rsid w:val="0058306E"/>
    <w:rsid w:val="00590A0D"/>
    <w:rsid w:val="005928A1"/>
    <w:rsid w:val="00595577"/>
    <w:rsid w:val="00596C92"/>
    <w:rsid w:val="00597209"/>
    <w:rsid w:val="00597D0D"/>
    <w:rsid w:val="005B12F2"/>
    <w:rsid w:val="005B5D44"/>
    <w:rsid w:val="005D090A"/>
    <w:rsid w:val="005D182A"/>
    <w:rsid w:val="005D3076"/>
    <w:rsid w:val="005D7CAD"/>
    <w:rsid w:val="005E2211"/>
    <w:rsid w:val="005E37CF"/>
    <w:rsid w:val="005E3AD0"/>
    <w:rsid w:val="005E4A94"/>
    <w:rsid w:val="005E5113"/>
    <w:rsid w:val="005E6385"/>
    <w:rsid w:val="005E6B8A"/>
    <w:rsid w:val="005F20FA"/>
    <w:rsid w:val="005F6212"/>
    <w:rsid w:val="00603D36"/>
    <w:rsid w:val="006041AF"/>
    <w:rsid w:val="00604228"/>
    <w:rsid w:val="00604903"/>
    <w:rsid w:val="0060497A"/>
    <w:rsid w:val="006066FF"/>
    <w:rsid w:val="00610639"/>
    <w:rsid w:val="0061624B"/>
    <w:rsid w:val="00633D3E"/>
    <w:rsid w:val="00634022"/>
    <w:rsid w:val="00635A24"/>
    <w:rsid w:val="00643B07"/>
    <w:rsid w:val="00644109"/>
    <w:rsid w:val="00645D84"/>
    <w:rsid w:val="00652185"/>
    <w:rsid w:val="00652E87"/>
    <w:rsid w:val="00654C4A"/>
    <w:rsid w:val="006607E2"/>
    <w:rsid w:val="006642A1"/>
    <w:rsid w:val="006647EC"/>
    <w:rsid w:val="00665A73"/>
    <w:rsid w:val="006725F4"/>
    <w:rsid w:val="006834D9"/>
    <w:rsid w:val="006857D1"/>
    <w:rsid w:val="006937D6"/>
    <w:rsid w:val="006962F8"/>
    <w:rsid w:val="006979A9"/>
    <w:rsid w:val="006A1003"/>
    <w:rsid w:val="006A2ED5"/>
    <w:rsid w:val="006A513A"/>
    <w:rsid w:val="006A6143"/>
    <w:rsid w:val="006B1B23"/>
    <w:rsid w:val="006B4C6E"/>
    <w:rsid w:val="006C173A"/>
    <w:rsid w:val="006C5354"/>
    <w:rsid w:val="006D2549"/>
    <w:rsid w:val="006D4FD8"/>
    <w:rsid w:val="006D68B6"/>
    <w:rsid w:val="006E101D"/>
    <w:rsid w:val="006E2DB6"/>
    <w:rsid w:val="006E66D9"/>
    <w:rsid w:val="006E7012"/>
    <w:rsid w:val="006E7B11"/>
    <w:rsid w:val="006F48C4"/>
    <w:rsid w:val="007039DE"/>
    <w:rsid w:val="00704928"/>
    <w:rsid w:val="007110C6"/>
    <w:rsid w:val="00711CC0"/>
    <w:rsid w:val="00715C02"/>
    <w:rsid w:val="007235E7"/>
    <w:rsid w:val="00731D2F"/>
    <w:rsid w:val="00733E02"/>
    <w:rsid w:val="00736685"/>
    <w:rsid w:val="00742822"/>
    <w:rsid w:val="00746D13"/>
    <w:rsid w:val="00747154"/>
    <w:rsid w:val="00751584"/>
    <w:rsid w:val="00756E88"/>
    <w:rsid w:val="007659DB"/>
    <w:rsid w:val="00767713"/>
    <w:rsid w:val="007754AB"/>
    <w:rsid w:val="00775702"/>
    <w:rsid w:val="00776042"/>
    <w:rsid w:val="00776466"/>
    <w:rsid w:val="00780994"/>
    <w:rsid w:val="00785CF5"/>
    <w:rsid w:val="00786601"/>
    <w:rsid w:val="007923CA"/>
    <w:rsid w:val="00794E69"/>
    <w:rsid w:val="00796611"/>
    <w:rsid w:val="00797788"/>
    <w:rsid w:val="007A21F9"/>
    <w:rsid w:val="007A233A"/>
    <w:rsid w:val="007B2575"/>
    <w:rsid w:val="007B4417"/>
    <w:rsid w:val="007B7488"/>
    <w:rsid w:val="007C080A"/>
    <w:rsid w:val="007C20A6"/>
    <w:rsid w:val="007E4E21"/>
    <w:rsid w:val="007E5569"/>
    <w:rsid w:val="007E7605"/>
    <w:rsid w:val="007F40B5"/>
    <w:rsid w:val="008006B3"/>
    <w:rsid w:val="00814F5F"/>
    <w:rsid w:val="00820C0A"/>
    <w:rsid w:val="00822459"/>
    <w:rsid w:val="00825C58"/>
    <w:rsid w:val="00827AE7"/>
    <w:rsid w:val="008304CC"/>
    <w:rsid w:val="0083395A"/>
    <w:rsid w:val="00841964"/>
    <w:rsid w:val="00842816"/>
    <w:rsid w:val="0084369D"/>
    <w:rsid w:val="008460D1"/>
    <w:rsid w:val="008462D3"/>
    <w:rsid w:val="008523E2"/>
    <w:rsid w:val="00852BCB"/>
    <w:rsid w:val="00857726"/>
    <w:rsid w:val="008601BF"/>
    <w:rsid w:val="008619BD"/>
    <w:rsid w:val="00865916"/>
    <w:rsid w:val="00866966"/>
    <w:rsid w:val="00866999"/>
    <w:rsid w:val="0087156B"/>
    <w:rsid w:val="008815C3"/>
    <w:rsid w:val="00884014"/>
    <w:rsid w:val="008856AE"/>
    <w:rsid w:val="00887CBE"/>
    <w:rsid w:val="00891570"/>
    <w:rsid w:val="00894101"/>
    <w:rsid w:val="0089690A"/>
    <w:rsid w:val="008A5670"/>
    <w:rsid w:val="008B137C"/>
    <w:rsid w:val="008B252A"/>
    <w:rsid w:val="008B3957"/>
    <w:rsid w:val="008B451A"/>
    <w:rsid w:val="008B7203"/>
    <w:rsid w:val="008C17CA"/>
    <w:rsid w:val="008C3839"/>
    <w:rsid w:val="008C5FF8"/>
    <w:rsid w:val="008D0FD2"/>
    <w:rsid w:val="008E58BE"/>
    <w:rsid w:val="008E6BDC"/>
    <w:rsid w:val="008E76A2"/>
    <w:rsid w:val="008F0912"/>
    <w:rsid w:val="008F21DE"/>
    <w:rsid w:val="008F2AC7"/>
    <w:rsid w:val="008F54F5"/>
    <w:rsid w:val="008F60E1"/>
    <w:rsid w:val="008F686F"/>
    <w:rsid w:val="008F6CB3"/>
    <w:rsid w:val="009030A7"/>
    <w:rsid w:val="00907D00"/>
    <w:rsid w:val="00924D97"/>
    <w:rsid w:val="0093243B"/>
    <w:rsid w:val="00932630"/>
    <w:rsid w:val="009333A6"/>
    <w:rsid w:val="00937290"/>
    <w:rsid w:val="009404CD"/>
    <w:rsid w:val="0094284E"/>
    <w:rsid w:val="0094541C"/>
    <w:rsid w:val="0094609B"/>
    <w:rsid w:val="00947EC2"/>
    <w:rsid w:val="00950498"/>
    <w:rsid w:val="00955903"/>
    <w:rsid w:val="0096541B"/>
    <w:rsid w:val="00965A09"/>
    <w:rsid w:val="00966A60"/>
    <w:rsid w:val="00967E23"/>
    <w:rsid w:val="0097683C"/>
    <w:rsid w:val="00976BC0"/>
    <w:rsid w:val="009835EE"/>
    <w:rsid w:val="009838DF"/>
    <w:rsid w:val="0099153E"/>
    <w:rsid w:val="009934B1"/>
    <w:rsid w:val="009A5144"/>
    <w:rsid w:val="009B0810"/>
    <w:rsid w:val="009C1564"/>
    <w:rsid w:val="009C423E"/>
    <w:rsid w:val="009D06EF"/>
    <w:rsid w:val="009D0E3C"/>
    <w:rsid w:val="009D1A50"/>
    <w:rsid w:val="009D4E26"/>
    <w:rsid w:val="009D7000"/>
    <w:rsid w:val="009E00BD"/>
    <w:rsid w:val="009E116A"/>
    <w:rsid w:val="009E1194"/>
    <w:rsid w:val="009E4FBF"/>
    <w:rsid w:val="009F4FA3"/>
    <w:rsid w:val="00A03F1D"/>
    <w:rsid w:val="00A04B53"/>
    <w:rsid w:val="00A11555"/>
    <w:rsid w:val="00A11A9E"/>
    <w:rsid w:val="00A1415A"/>
    <w:rsid w:val="00A15BED"/>
    <w:rsid w:val="00A179CC"/>
    <w:rsid w:val="00A21627"/>
    <w:rsid w:val="00A227BD"/>
    <w:rsid w:val="00A254C2"/>
    <w:rsid w:val="00A33A30"/>
    <w:rsid w:val="00A37733"/>
    <w:rsid w:val="00A42855"/>
    <w:rsid w:val="00A54FB2"/>
    <w:rsid w:val="00A6069B"/>
    <w:rsid w:val="00A73F20"/>
    <w:rsid w:val="00A80731"/>
    <w:rsid w:val="00A80C6E"/>
    <w:rsid w:val="00A819C7"/>
    <w:rsid w:val="00A90AFA"/>
    <w:rsid w:val="00A90C2D"/>
    <w:rsid w:val="00A93875"/>
    <w:rsid w:val="00A9665D"/>
    <w:rsid w:val="00A9798C"/>
    <w:rsid w:val="00AA0C8A"/>
    <w:rsid w:val="00AA2324"/>
    <w:rsid w:val="00AB3329"/>
    <w:rsid w:val="00AB385F"/>
    <w:rsid w:val="00AB7C85"/>
    <w:rsid w:val="00AC2548"/>
    <w:rsid w:val="00AC4DCF"/>
    <w:rsid w:val="00AD11E5"/>
    <w:rsid w:val="00AD1815"/>
    <w:rsid w:val="00AD239C"/>
    <w:rsid w:val="00AD2EE7"/>
    <w:rsid w:val="00AD66BA"/>
    <w:rsid w:val="00AD673B"/>
    <w:rsid w:val="00AD698F"/>
    <w:rsid w:val="00AE07F2"/>
    <w:rsid w:val="00AE21BA"/>
    <w:rsid w:val="00AE6095"/>
    <w:rsid w:val="00AF2B2B"/>
    <w:rsid w:val="00AF3C6E"/>
    <w:rsid w:val="00AF5EC1"/>
    <w:rsid w:val="00AF6AE6"/>
    <w:rsid w:val="00B04B0E"/>
    <w:rsid w:val="00B05027"/>
    <w:rsid w:val="00B105BC"/>
    <w:rsid w:val="00B14521"/>
    <w:rsid w:val="00B15446"/>
    <w:rsid w:val="00B15CD0"/>
    <w:rsid w:val="00B2379D"/>
    <w:rsid w:val="00B31D2B"/>
    <w:rsid w:val="00B33EE8"/>
    <w:rsid w:val="00B47B8A"/>
    <w:rsid w:val="00B55925"/>
    <w:rsid w:val="00B61452"/>
    <w:rsid w:val="00B64241"/>
    <w:rsid w:val="00B66A74"/>
    <w:rsid w:val="00B75729"/>
    <w:rsid w:val="00B8067B"/>
    <w:rsid w:val="00B8086B"/>
    <w:rsid w:val="00B82079"/>
    <w:rsid w:val="00B851F8"/>
    <w:rsid w:val="00B86714"/>
    <w:rsid w:val="00B87F3B"/>
    <w:rsid w:val="00B93A23"/>
    <w:rsid w:val="00B96F48"/>
    <w:rsid w:val="00BA2956"/>
    <w:rsid w:val="00BA5FB6"/>
    <w:rsid w:val="00BC1097"/>
    <w:rsid w:val="00BC5025"/>
    <w:rsid w:val="00BD5B78"/>
    <w:rsid w:val="00BF103C"/>
    <w:rsid w:val="00BF296C"/>
    <w:rsid w:val="00BF703C"/>
    <w:rsid w:val="00C00CCE"/>
    <w:rsid w:val="00C02DF9"/>
    <w:rsid w:val="00C038F1"/>
    <w:rsid w:val="00C14822"/>
    <w:rsid w:val="00C16474"/>
    <w:rsid w:val="00C32B9C"/>
    <w:rsid w:val="00C33522"/>
    <w:rsid w:val="00C34D74"/>
    <w:rsid w:val="00C363EA"/>
    <w:rsid w:val="00C373E1"/>
    <w:rsid w:val="00C41F04"/>
    <w:rsid w:val="00C44193"/>
    <w:rsid w:val="00C464B7"/>
    <w:rsid w:val="00C4714F"/>
    <w:rsid w:val="00C60069"/>
    <w:rsid w:val="00C62CCD"/>
    <w:rsid w:val="00C65C8B"/>
    <w:rsid w:val="00C67C37"/>
    <w:rsid w:val="00C708A8"/>
    <w:rsid w:val="00C71C63"/>
    <w:rsid w:val="00C755B1"/>
    <w:rsid w:val="00C80EC1"/>
    <w:rsid w:val="00C845D7"/>
    <w:rsid w:val="00C84D10"/>
    <w:rsid w:val="00C85500"/>
    <w:rsid w:val="00CA105A"/>
    <w:rsid w:val="00CA59AA"/>
    <w:rsid w:val="00CA63AB"/>
    <w:rsid w:val="00CB473B"/>
    <w:rsid w:val="00CC0281"/>
    <w:rsid w:val="00CD3774"/>
    <w:rsid w:val="00CD6515"/>
    <w:rsid w:val="00CE7DB4"/>
    <w:rsid w:val="00CF2A1C"/>
    <w:rsid w:val="00CF4107"/>
    <w:rsid w:val="00D02F6B"/>
    <w:rsid w:val="00D077F6"/>
    <w:rsid w:val="00D11995"/>
    <w:rsid w:val="00D1455E"/>
    <w:rsid w:val="00D16842"/>
    <w:rsid w:val="00D25EB2"/>
    <w:rsid w:val="00D26E59"/>
    <w:rsid w:val="00D30377"/>
    <w:rsid w:val="00D40961"/>
    <w:rsid w:val="00D4463D"/>
    <w:rsid w:val="00D44680"/>
    <w:rsid w:val="00D4679E"/>
    <w:rsid w:val="00D555FF"/>
    <w:rsid w:val="00D64F23"/>
    <w:rsid w:val="00D75DD3"/>
    <w:rsid w:val="00D7734A"/>
    <w:rsid w:val="00D82A05"/>
    <w:rsid w:val="00D90660"/>
    <w:rsid w:val="00D94CF5"/>
    <w:rsid w:val="00D94DBA"/>
    <w:rsid w:val="00DA2BEE"/>
    <w:rsid w:val="00DA49C1"/>
    <w:rsid w:val="00DA5D65"/>
    <w:rsid w:val="00DA761F"/>
    <w:rsid w:val="00DB3F38"/>
    <w:rsid w:val="00DC2132"/>
    <w:rsid w:val="00DD10E9"/>
    <w:rsid w:val="00DD216F"/>
    <w:rsid w:val="00DE67F4"/>
    <w:rsid w:val="00DE6FA8"/>
    <w:rsid w:val="00DF2258"/>
    <w:rsid w:val="00DF3B6B"/>
    <w:rsid w:val="00E126C7"/>
    <w:rsid w:val="00E13579"/>
    <w:rsid w:val="00E168C9"/>
    <w:rsid w:val="00E200C7"/>
    <w:rsid w:val="00E244F8"/>
    <w:rsid w:val="00E25213"/>
    <w:rsid w:val="00E35DC4"/>
    <w:rsid w:val="00E4437D"/>
    <w:rsid w:val="00E66F6B"/>
    <w:rsid w:val="00E86F74"/>
    <w:rsid w:val="00E87FF4"/>
    <w:rsid w:val="00E9589B"/>
    <w:rsid w:val="00EA78C8"/>
    <w:rsid w:val="00EB0B72"/>
    <w:rsid w:val="00EC0807"/>
    <w:rsid w:val="00EC439B"/>
    <w:rsid w:val="00EC50CC"/>
    <w:rsid w:val="00ED4932"/>
    <w:rsid w:val="00ED6081"/>
    <w:rsid w:val="00ED7860"/>
    <w:rsid w:val="00EE3B7D"/>
    <w:rsid w:val="00EE6EE1"/>
    <w:rsid w:val="00EF3481"/>
    <w:rsid w:val="00EF47DB"/>
    <w:rsid w:val="00F0224A"/>
    <w:rsid w:val="00F06AE0"/>
    <w:rsid w:val="00F06DB5"/>
    <w:rsid w:val="00F10A51"/>
    <w:rsid w:val="00F24E27"/>
    <w:rsid w:val="00F4207F"/>
    <w:rsid w:val="00F429CB"/>
    <w:rsid w:val="00F468BD"/>
    <w:rsid w:val="00F52A86"/>
    <w:rsid w:val="00F52B0A"/>
    <w:rsid w:val="00F536B5"/>
    <w:rsid w:val="00F56B67"/>
    <w:rsid w:val="00F668E0"/>
    <w:rsid w:val="00F669B0"/>
    <w:rsid w:val="00F813BD"/>
    <w:rsid w:val="00F817F6"/>
    <w:rsid w:val="00F9114C"/>
    <w:rsid w:val="00F91EF0"/>
    <w:rsid w:val="00F926F7"/>
    <w:rsid w:val="00F95643"/>
    <w:rsid w:val="00F96D0E"/>
    <w:rsid w:val="00FA2F35"/>
    <w:rsid w:val="00FA47E0"/>
    <w:rsid w:val="00FB3333"/>
    <w:rsid w:val="00FB44DF"/>
    <w:rsid w:val="00FC0F7B"/>
    <w:rsid w:val="00FC14D1"/>
    <w:rsid w:val="00FD16D5"/>
    <w:rsid w:val="00FD4647"/>
    <w:rsid w:val="00FD5805"/>
    <w:rsid w:val="00FD7F65"/>
    <w:rsid w:val="00FE07B7"/>
    <w:rsid w:val="00FE4357"/>
    <w:rsid w:val="00FE5C50"/>
    <w:rsid w:val="00FE6F15"/>
    <w:rsid w:val="00FF786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8086B"/>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B8086B"/>
    <w:pPr>
      <w:keepNext/>
      <w:outlineLvl w:val="0"/>
    </w:pPr>
    <w:rPr>
      <w:sz w:val="24"/>
    </w:rPr>
  </w:style>
  <w:style w:type="paragraph" w:styleId="Nagwek2">
    <w:name w:val="heading 2"/>
    <w:basedOn w:val="Normalny"/>
    <w:next w:val="Normalny"/>
    <w:link w:val="Nagwek2Znak"/>
    <w:uiPriority w:val="9"/>
    <w:semiHidden/>
    <w:unhideWhenUsed/>
    <w:qFormat/>
    <w:rsid w:val="00C65C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qFormat/>
    <w:rsid w:val="00B8086B"/>
    <w:pPr>
      <w:keepNext/>
      <w:outlineLvl w:val="2"/>
    </w:pPr>
    <w:rPr>
      <w:b/>
      <w:sz w:val="24"/>
    </w:rPr>
  </w:style>
  <w:style w:type="paragraph" w:styleId="Nagwek4">
    <w:name w:val="heading 4"/>
    <w:basedOn w:val="Normalny"/>
    <w:next w:val="Normalny"/>
    <w:link w:val="Nagwek4Znak"/>
    <w:uiPriority w:val="9"/>
    <w:semiHidden/>
    <w:unhideWhenUsed/>
    <w:qFormat/>
    <w:rsid w:val="00C65C8B"/>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C65C8B"/>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qFormat/>
    <w:rsid w:val="00B8086B"/>
    <w:pPr>
      <w:keepNext/>
      <w:jc w:val="center"/>
      <w:outlineLvl w:val="5"/>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8086B"/>
    <w:rPr>
      <w:rFonts w:ascii="Times New Roman" w:eastAsia="Times New Roman" w:hAnsi="Times New Roman" w:cs="Times New Roman"/>
      <w:sz w:val="24"/>
      <w:szCs w:val="20"/>
      <w:lang w:eastAsia="pl-PL"/>
    </w:rPr>
  </w:style>
  <w:style w:type="character" w:customStyle="1" w:styleId="Nagwek3Znak">
    <w:name w:val="Nagłówek 3 Znak"/>
    <w:basedOn w:val="Domylnaczcionkaakapitu"/>
    <w:link w:val="Nagwek3"/>
    <w:rsid w:val="00B8086B"/>
    <w:rPr>
      <w:rFonts w:ascii="Times New Roman" w:eastAsia="Times New Roman" w:hAnsi="Times New Roman" w:cs="Times New Roman"/>
      <w:b/>
      <w:sz w:val="24"/>
      <w:szCs w:val="20"/>
      <w:lang w:eastAsia="pl-PL"/>
    </w:rPr>
  </w:style>
  <w:style w:type="character" w:customStyle="1" w:styleId="Nagwek6Znak">
    <w:name w:val="Nagłówek 6 Znak"/>
    <w:basedOn w:val="Domylnaczcionkaakapitu"/>
    <w:link w:val="Nagwek6"/>
    <w:rsid w:val="00B8086B"/>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uiPriority w:val="9"/>
    <w:semiHidden/>
    <w:rsid w:val="00C65C8B"/>
    <w:rPr>
      <w:rFonts w:asciiTheme="majorHAnsi" w:eastAsiaTheme="majorEastAsia" w:hAnsiTheme="majorHAnsi" w:cstheme="majorBidi"/>
      <w:b/>
      <w:bCs/>
      <w:color w:val="4F81BD" w:themeColor="accent1"/>
      <w:sz w:val="26"/>
      <w:szCs w:val="26"/>
      <w:lang w:eastAsia="pl-PL"/>
    </w:rPr>
  </w:style>
  <w:style w:type="character" w:customStyle="1" w:styleId="Nagwek4Znak">
    <w:name w:val="Nagłówek 4 Znak"/>
    <w:basedOn w:val="Domylnaczcionkaakapitu"/>
    <w:link w:val="Nagwek4"/>
    <w:uiPriority w:val="9"/>
    <w:semiHidden/>
    <w:rsid w:val="00C65C8B"/>
    <w:rPr>
      <w:rFonts w:asciiTheme="majorHAnsi" w:eastAsiaTheme="majorEastAsia" w:hAnsiTheme="majorHAnsi" w:cstheme="majorBidi"/>
      <w:b/>
      <w:bCs/>
      <w:i/>
      <w:iCs/>
      <w:color w:val="4F81BD" w:themeColor="accent1"/>
      <w:sz w:val="20"/>
      <w:szCs w:val="20"/>
      <w:lang w:eastAsia="pl-PL"/>
    </w:rPr>
  </w:style>
  <w:style w:type="character" w:customStyle="1" w:styleId="Nagwek5Znak">
    <w:name w:val="Nagłówek 5 Znak"/>
    <w:basedOn w:val="Domylnaczcionkaakapitu"/>
    <w:link w:val="Nagwek5"/>
    <w:uiPriority w:val="9"/>
    <w:semiHidden/>
    <w:rsid w:val="00C65C8B"/>
    <w:rPr>
      <w:rFonts w:asciiTheme="majorHAnsi" w:eastAsiaTheme="majorEastAsia" w:hAnsiTheme="majorHAnsi" w:cstheme="majorBidi"/>
      <w:color w:val="243F60" w:themeColor="accent1" w:themeShade="7F"/>
      <w:sz w:val="20"/>
      <w:szCs w:val="20"/>
      <w:lang w:eastAsia="pl-PL"/>
    </w:rPr>
  </w:style>
  <w:style w:type="paragraph" w:styleId="Tekstprzypisudolnego">
    <w:name w:val="footnote text"/>
    <w:basedOn w:val="Normalny"/>
    <w:link w:val="TekstprzypisudolnegoZnak"/>
    <w:semiHidden/>
    <w:unhideWhenUsed/>
    <w:rsid w:val="00C65C8B"/>
  </w:style>
  <w:style w:type="character" w:customStyle="1" w:styleId="TekstprzypisudolnegoZnak">
    <w:name w:val="Tekst przypisu dolnego Znak"/>
    <w:basedOn w:val="Domylnaczcionkaakapitu"/>
    <w:link w:val="Tekstprzypisudolnego"/>
    <w:semiHidden/>
    <w:rsid w:val="00C65C8B"/>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C65C8B"/>
    <w:rPr>
      <w:rFonts w:eastAsia="SimSun"/>
      <w:sz w:val="22"/>
      <w:szCs w:val="24"/>
    </w:rPr>
  </w:style>
  <w:style w:type="character" w:customStyle="1" w:styleId="TekstkomentarzaZnak">
    <w:name w:val="Tekst komentarza Znak"/>
    <w:basedOn w:val="Domylnaczcionkaakapitu"/>
    <w:link w:val="Tekstkomentarza"/>
    <w:uiPriority w:val="99"/>
    <w:rsid w:val="00C65C8B"/>
    <w:rPr>
      <w:rFonts w:ascii="Times New Roman" w:eastAsia="SimSun" w:hAnsi="Times New Roman" w:cs="Times New Roman"/>
      <w:szCs w:val="24"/>
      <w:lang w:eastAsia="pl-PL"/>
    </w:rPr>
  </w:style>
  <w:style w:type="paragraph" w:styleId="Tytu">
    <w:name w:val="Title"/>
    <w:basedOn w:val="Normalny"/>
    <w:link w:val="TytuZnak"/>
    <w:qFormat/>
    <w:rsid w:val="00C65C8B"/>
    <w:pPr>
      <w:jc w:val="center"/>
    </w:pPr>
    <w:rPr>
      <w:b/>
      <w:bCs/>
      <w:sz w:val="32"/>
      <w:szCs w:val="24"/>
    </w:rPr>
  </w:style>
  <w:style w:type="character" w:customStyle="1" w:styleId="TytuZnak">
    <w:name w:val="Tytuł Znak"/>
    <w:basedOn w:val="Domylnaczcionkaakapitu"/>
    <w:link w:val="Tytu"/>
    <w:rsid w:val="00C65C8B"/>
    <w:rPr>
      <w:rFonts w:ascii="Times New Roman" w:eastAsia="Times New Roman" w:hAnsi="Times New Roman" w:cs="Times New Roman"/>
      <w:b/>
      <w:bCs/>
      <w:sz w:val="32"/>
      <w:szCs w:val="24"/>
      <w:lang w:eastAsia="pl-PL"/>
    </w:rPr>
  </w:style>
  <w:style w:type="paragraph" w:styleId="Tekstpodstawowy">
    <w:name w:val="Body Text"/>
    <w:basedOn w:val="Normalny"/>
    <w:link w:val="TekstpodstawowyZnak"/>
    <w:unhideWhenUsed/>
    <w:rsid w:val="00C65C8B"/>
    <w:rPr>
      <w:b/>
      <w:bCs/>
      <w:sz w:val="24"/>
      <w:szCs w:val="24"/>
    </w:rPr>
  </w:style>
  <w:style w:type="character" w:customStyle="1" w:styleId="TekstpodstawowyZnak">
    <w:name w:val="Tekst podstawowy Znak"/>
    <w:basedOn w:val="Domylnaczcionkaakapitu"/>
    <w:link w:val="Tekstpodstawowy"/>
    <w:rsid w:val="00C65C8B"/>
    <w:rPr>
      <w:rFonts w:ascii="Times New Roman" w:eastAsia="Times New Roman" w:hAnsi="Times New Roman" w:cs="Times New Roman"/>
      <w:b/>
      <w:bCs/>
      <w:sz w:val="24"/>
      <w:szCs w:val="24"/>
      <w:lang w:eastAsia="pl-PL"/>
    </w:rPr>
  </w:style>
  <w:style w:type="paragraph" w:styleId="Tekstpodstawowywcity">
    <w:name w:val="Body Text Indent"/>
    <w:basedOn w:val="Normalny"/>
    <w:link w:val="TekstpodstawowywcityZnak"/>
    <w:uiPriority w:val="99"/>
    <w:semiHidden/>
    <w:unhideWhenUsed/>
    <w:rsid w:val="00C65C8B"/>
    <w:pPr>
      <w:spacing w:after="120" w:line="276" w:lineRule="auto"/>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uiPriority w:val="99"/>
    <w:semiHidden/>
    <w:rsid w:val="00C65C8B"/>
    <w:rPr>
      <w:rFonts w:ascii="Calibri" w:eastAsia="Calibri" w:hAnsi="Calibri" w:cs="Times New Roman"/>
    </w:rPr>
  </w:style>
  <w:style w:type="paragraph" w:styleId="Tekstpodstawowy2">
    <w:name w:val="Body Text 2"/>
    <w:basedOn w:val="Normalny"/>
    <w:link w:val="Tekstpodstawowy2Znak"/>
    <w:unhideWhenUsed/>
    <w:rsid w:val="00C65C8B"/>
    <w:rPr>
      <w:i/>
      <w:iCs/>
      <w:sz w:val="24"/>
      <w:szCs w:val="24"/>
    </w:rPr>
  </w:style>
  <w:style w:type="character" w:customStyle="1" w:styleId="Tekstpodstawowy2Znak">
    <w:name w:val="Tekst podstawowy 2 Znak"/>
    <w:basedOn w:val="Domylnaczcionkaakapitu"/>
    <w:link w:val="Tekstpodstawowy2"/>
    <w:uiPriority w:val="99"/>
    <w:rsid w:val="00C65C8B"/>
    <w:rPr>
      <w:rFonts w:ascii="Times New Roman" w:eastAsia="Times New Roman" w:hAnsi="Times New Roman" w:cs="Times New Roman"/>
      <w:i/>
      <w:iCs/>
      <w:sz w:val="24"/>
      <w:szCs w:val="24"/>
      <w:lang w:eastAsia="pl-PL"/>
    </w:rPr>
  </w:style>
  <w:style w:type="paragraph" w:styleId="Tekstpodstawowy3">
    <w:name w:val="Body Text 3"/>
    <w:basedOn w:val="Normalny"/>
    <w:link w:val="Tekstpodstawowy3Znak"/>
    <w:semiHidden/>
    <w:unhideWhenUsed/>
    <w:rsid w:val="00C65C8B"/>
    <w:pPr>
      <w:autoSpaceDE w:val="0"/>
      <w:autoSpaceDN w:val="0"/>
    </w:pPr>
    <w:rPr>
      <w:sz w:val="24"/>
    </w:rPr>
  </w:style>
  <w:style w:type="character" w:customStyle="1" w:styleId="Tekstpodstawowy3Znak">
    <w:name w:val="Tekst podstawowy 3 Znak"/>
    <w:basedOn w:val="Domylnaczcionkaakapitu"/>
    <w:link w:val="Tekstpodstawowy3"/>
    <w:semiHidden/>
    <w:rsid w:val="00C65C8B"/>
    <w:rPr>
      <w:rFonts w:ascii="Times New Roman" w:eastAsia="Times New Roman" w:hAnsi="Times New Roman" w:cs="Times New Roman"/>
      <w:sz w:val="24"/>
      <w:szCs w:val="20"/>
      <w:lang w:eastAsia="pl-PL"/>
    </w:rPr>
  </w:style>
  <w:style w:type="paragraph" w:styleId="Nagwek">
    <w:name w:val="header"/>
    <w:basedOn w:val="Normalny"/>
    <w:link w:val="NagwekZnak"/>
    <w:uiPriority w:val="99"/>
    <w:unhideWhenUsed/>
    <w:rsid w:val="00265771"/>
    <w:pPr>
      <w:tabs>
        <w:tab w:val="center" w:pos="4536"/>
        <w:tab w:val="right" w:pos="9072"/>
      </w:tabs>
    </w:pPr>
  </w:style>
  <w:style w:type="character" w:customStyle="1" w:styleId="NagwekZnak">
    <w:name w:val="Nagłówek Znak"/>
    <w:basedOn w:val="Domylnaczcionkaakapitu"/>
    <w:link w:val="Nagwek"/>
    <w:uiPriority w:val="99"/>
    <w:rsid w:val="00265771"/>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265771"/>
    <w:pPr>
      <w:tabs>
        <w:tab w:val="center" w:pos="4536"/>
        <w:tab w:val="right" w:pos="9072"/>
      </w:tabs>
    </w:pPr>
  </w:style>
  <w:style w:type="character" w:customStyle="1" w:styleId="StopkaZnak">
    <w:name w:val="Stopka Znak"/>
    <w:basedOn w:val="Domylnaczcionkaakapitu"/>
    <w:link w:val="Stopka"/>
    <w:uiPriority w:val="99"/>
    <w:rsid w:val="00265771"/>
    <w:rPr>
      <w:rFonts w:ascii="Times New Roman" w:eastAsia="Times New Roman" w:hAnsi="Times New Roman" w:cs="Times New Roman"/>
      <w:sz w:val="20"/>
      <w:szCs w:val="20"/>
      <w:lang w:eastAsia="pl-PL"/>
    </w:rPr>
  </w:style>
  <w:style w:type="table" w:styleId="Tabela-Siatka">
    <w:name w:val="Table Grid"/>
    <w:basedOn w:val="Standardowy"/>
    <w:uiPriority w:val="59"/>
    <w:rsid w:val="004C10A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kstprzypisukocowego">
    <w:name w:val="endnote text"/>
    <w:basedOn w:val="Normalny"/>
    <w:link w:val="TekstprzypisukocowegoZnak"/>
    <w:uiPriority w:val="99"/>
    <w:semiHidden/>
    <w:unhideWhenUsed/>
    <w:rsid w:val="007B7488"/>
  </w:style>
  <w:style w:type="character" w:customStyle="1" w:styleId="TekstprzypisukocowegoZnak">
    <w:name w:val="Tekst przypisu końcowego Znak"/>
    <w:basedOn w:val="Domylnaczcionkaakapitu"/>
    <w:link w:val="Tekstprzypisukocowego"/>
    <w:uiPriority w:val="99"/>
    <w:semiHidden/>
    <w:rsid w:val="007B7488"/>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7B7488"/>
    <w:rPr>
      <w:vertAlign w:val="superscript"/>
    </w:rPr>
  </w:style>
  <w:style w:type="paragraph" w:styleId="Akapitzlist">
    <w:name w:val="List Paragraph"/>
    <w:aliases w:val="Tytuł_procedury"/>
    <w:basedOn w:val="Normalny"/>
    <w:link w:val="AkapitzlistZnak"/>
    <w:uiPriority w:val="34"/>
    <w:qFormat/>
    <w:rsid w:val="00FD5805"/>
    <w:pPr>
      <w:spacing w:before="120" w:after="1"/>
      <w:ind w:left="720" w:right="17" w:firstLine="232"/>
      <w:contextualSpacing/>
      <w:jc w:val="both"/>
    </w:pPr>
    <w:rPr>
      <w:rFonts w:ascii="Calibri" w:eastAsia="Calibri" w:hAnsi="Calibri"/>
      <w:sz w:val="22"/>
      <w:szCs w:val="22"/>
      <w:lang w:eastAsia="en-US"/>
    </w:rPr>
  </w:style>
  <w:style w:type="paragraph" w:customStyle="1" w:styleId="StylIwony">
    <w:name w:val="Styl Iwony"/>
    <w:basedOn w:val="Normalny"/>
    <w:rsid w:val="00796611"/>
    <w:pPr>
      <w:overflowPunct w:val="0"/>
      <w:autoSpaceDE w:val="0"/>
      <w:autoSpaceDN w:val="0"/>
      <w:adjustRightInd w:val="0"/>
      <w:spacing w:before="120" w:after="120"/>
      <w:jc w:val="both"/>
    </w:pPr>
    <w:rPr>
      <w:rFonts w:ascii="Bookman Old Style" w:hAnsi="Bookman Old Style"/>
      <w:sz w:val="24"/>
    </w:rPr>
  </w:style>
  <w:style w:type="character" w:customStyle="1" w:styleId="AkapitzlistZnak">
    <w:name w:val="Akapit z listą Znak"/>
    <w:aliases w:val="Tytuł_procedury Znak"/>
    <w:link w:val="Akapitzlist"/>
    <w:uiPriority w:val="34"/>
    <w:locked/>
    <w:rsid w:val="004F5EAE"/>
    <w:rPr>
      <w:rFonts w:ascii="Calibri" w:eastAsia="Calibri" w:hAnsi="Calibri" w:cs="Times New Roman"/>
    </w:rPr>
  </w:style>
  <w:style w:type="paragraph" w:customStyle="1" w:styleId="Tekstpodstawowy21">
    <w:name w:val="Tekst podstawowy 21"/>
    <w:basedOn w:val="Normalny"/>
    <w:rsid w:val="00011D04"/>
    <w:pPr>
      <w:suppressAutoHyphens/>
      <w:ind w:firstLine="284"/>
      <w:jc w:val="both"/>
    </w:pPr>
    <w:rPr>
      <w:rFonts w:eastAsia="SimSun" w:cs="Mangal"/>
      <w:kern w:val="1"/>
      <w:sz w:val="24"/>
      <w:szCs w:val="24"/>
      <w:lang w:eastAsia="hi-IN" w:bidi="hi-IN"/>
    </w:rPr>
  </w:style>
  <w:style w:type="paragraph" w:styleId="Tekstpodstawowywcity2">
    <w:name w:val="Body Text Indent 2"/>
    <w:basedOn w:val="Normalny"/>
    <w:link w:val="Tekstpodstawowywcity2Znak"/>
    <w:uiPriority w:val="99"/>
    <w:semiHidden/>
    <w:unhideWhenUsed/>
    <w:rsid w:val="00E13579"/>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E13579"/>
    <w:rPr>
      <w:rFonts w:ascii="Times New Roman" w:eastAsia="Times New Roman" w:hAnsi="Times New Roman" w:cs="Times New Roman"/>
      <w:sz w:val="20"/>
      <w:szCs w:val="20"/>
      <w:lang w:eastAsia="pl-PL"/>
    </w:rPr>
  </w:style>
  <w:style w:type="paragraph" w:styleId="NormalnyWeb">
    <w:name w:val="Normal (Web)"/>
    <w:basedOn w:val="Normalny"/>
    <w:semiHidden/>
    <w:unhideWhenUsed/>
    <w:rsid w:val="00E13579"/>
    <w:pPr>
      <w:spacing w:before="100" w:beforeAutospacing="1" w:after="100" w:afterAutospacing="1"/>
    </w:pPr>
    <w:rPr>
      <w:rFonts w:ascii="MS Sans Serif" w:eastAsia="Arial Unicode MS" w:hAnsi="MS Sans Serif" w:cs="Arial Unicode MS"/>
      <w:color w:val="000000"/>
      <w:sz w:val="18"/>
      <w:szCs w:val="18"/>
    </w:rPr>
  </w:style>
  <w:style w:type="paragraph" w:styleId="Spistreci1">
    <w:name w:val="toc 1"/>
    <w:basedOn w:val="Normalny"/>
    <w:next w:val="Normalny"/>
    <w:autoRedefine/>
    <w:uiPriority w:val="39"/>
    <w:unhideWhenUsed/>
    <w:rsid w:val="00E13579"/>
    <w:rPr>
      <w:sz w:val="24"/>
      <w:szCs w:val="24"/>
    </w:rPr>
  </w:style>
  <w:style w:type="paragraph" w:customStyle="1" w:styleId="rozdzia">
    <w:name w:val="rozdział"/>
    <w:rsid w:val="00E13579"/>
    <w:pPr>
      <w:overflowPunct w:val="0"/>
      <w:autoSpaceDE w:val="0"/>
      <w:autoSpaceDN w:val="0"/>
      <w:adjustRightInd w:val="0"/>
      <w:spacing w:after="0" w:line="240" w:lineRule="auto"/>
      <w:jc w:val="both"/>
    </w:pPr>
    <w:rPr>
      <w:rFonts w:ascii="Times New Roman" w:eastAsia="Times New Roman" w:hAnsi="Times New Roman" w:cs="Times New Roman"/>
      <w:b/>
      <w:bCs/>
      <w:color w:val="000000"/>
      <w:sz w:val="28"/>
      <w:szCs w:val="28"/>
      <w:lang w:val="cs-CZ" w:eastAsia="pl-PL"/>
    </w:rPr>
  </w:style>
</w:styles>
</file>

<file path=word/webSettings.xml><?xml version="1.0" encoding="utf-8"?>
<w:webSettings xmlns:r="http://schemas.openxmlformats.org/officeDocument/2006/relationships" xmlns:w="http://schemas.openxmlformats.org/wordprocessingml/2006/main">
  <w:divs>
    <w:div w:id="97799430">
      <w:bodyDiv w:val="1"/>
      <w:marLeft w:val="0"/>
      <w:marRight w:val="0"/>
      <w:marTop w:val="0"/>
      <w:marBottom w:val="0"/>
      <w:divBdr>
        <w:top w:val="none" w:sz="0" w:space="0" w:color="auto"/>
        <w:left w:val="none" w:sz="0" w:space="0" w:color="auto"/>
        <w:bottom w:val="none" w:sz="0" w:space="0" w:color="auto"/>
        <w:right w:val="none" w:sz="0" w:space="0" w:color="auto"/>
      </w:divBdr>
    </w:div>
    <w:div w:id="123889890">
      <w:bodyDiv w:val="1"/>
      <w:marLeft w:val="0"/>
      <w:marRight w:val="0"/>
      <w:marTop w:val="0"/>
      <w:marBottom w:val="0"/>
      <w:divBdr>
        <w:top w:val="none" w:sz="0" w:space="0" w:color="auto"/>
        <w:left w:val="none" w:sz="0" w:space="0" w:color="auto"/>
        <w:bottom w:val="none" w:sz="0" w:space="0" w:color="auto"/>
        <w:right w:val="none" w:sz="0" w:space="0" w:color="auto"/>
      </w:divBdr>
    </w:div>
    <w:div w:id="137655538">
      <w:bodyDiv w:val="1"/>
      <w:marLeft w:val="0"/>
      <w:marRight w:val="0"/>
      <w:marTop w:val="0"/>
      <w:marBottom w:val="0"/>
      <w:divBdr>
        <w:top w:val="none" w:sz="0" w:space="0" w:color="auto"/>
        <w:left w:val="none" w:sz="0" w:space="0" w:color="auto"/>
        <w:bottom w:val="none" w:sz="0" w:space="0" w:color="auto"/>
        <w:right w:val="none" w:sz="0" w:space="0" w:color="auto"/>
      </w:divBdr>
    </w:div>
    <w:div w:id="140198893">
      <w:bodyDiv w:val="1"/>
      <w:marLeft w:val="0"/>
      <w:marRight w:val="0"/>
      <w:marTop w:val="0"/>
      <w:marBottom w:val="0"/>
      <w:divBdr>
        <w:top w:val="none" w:sz="0" w:space="0" w:color="auto"/>
        <w:left w:val="none" w:sz="0" w:space="0" w:color="auto"/>
        <w:bottom w:val="none" w:sz="0" w:space="0" w:color="auto"/>
        <w:right w:val="none" w:sz="0" w:space="0" w:color="auto"/>
      </w:divBdr>
    </w:div>
    <w:div w:id="143399320">
      <w:bodyDiv w:val="1"/>
      <w:marLeft w:val="0"/>
      <w:marRight w:val="0"/>
      <w:marTop w:val="0"/>
      <w:marBottom w:val="0"/>
      <w:divBdr>
        <w:top w:val="none" w:sz="0" w:space="0" w:color="auto"/>
        <w:left w:val="none" w:sz="0" w:space="0" w:color="auto"/>
        <w:bottom w:val="none" w:sz="0" w:space="0" w:color="auto"/>
        <w:right w:val="none" w:sz="0" w:space="0" w:color="auto"/>
      </w:divBdr>
    </w:div>
    <w:div w:id="144594426">
      <w:bodyDiv w:val="1"/>
      <w:marLeft w:val="0"/>
      <w:marRight w:val="0"/>
      <w:marTop w:val="0"/>
      <w:marBottom w:val="0"/>
      <w:divBdr>
        <w:top w:val="none" w:sz="0" w:space="0" w:color="auto"/>
        <w:left w:val="none" w:sz="0" w:space="0" w:color="auto"/>
        <w:bottom w:val="none" w:sz="0" w:space="0" w:color="auto"/>
        <w:right w:val="none" w:sz="0" w:space="0" w:color="auto"/>
      </w:divBdr>
    </w:div>
    <w:div w:id="167257589">
      <w:bodyDiv w:val="1"/>
      <w:marLeft w:val="0"/>
      <w:marRight w:val="0"/>
      <w:marTop w:val="0"/>
      <w:marBottom w:val="0"/>
      <w:divBdr>
        <w:top w:val="none" w:sz="0" w:space="0" w:color="auto"/>
        <w:left w:val="none" w:sz="0" w:space="0" w:color="auto"/>
        <w:bottom w:val="none" w:sz="0" w:space="0" w:color="auto"/>
        <w:right w:val="none" w:sz="0" w:space="0" w:color="auto"/>
      </w:divBdr>
    </w:div>
    <w:div w:id="330765823">
      <w:bodyDiv w:val="1"/>
      <w:marLeft w:val="0"/>
      <w:marRight w:val="0"/>
      <w:marTop w:val="0"/>
      <w:marBottom w:val="0"/>
      <w:divBdr>
        <w:top w:val="none" w:sz="0" w:space="0" w:color="auto"/>
        <w:left w:val="none" w:sz="0" w:space="0" w:color="auto"/>
        <w:bottom w:val="none" w:sz="0" w:space="0" w:color="auto"/>
        <w:right w:val="none" w:sz="0" w:space="0" w:color="auto"/>
      </w:divBdr>
    </w:div>
    <w:div w:id="391465887">
      <w:bodyDiv w:val="1"/>
      <w:marLeft w:val="0"/>
      <w:marRight w:val="0"/>
      <w:marTop w:val="0"/>
      <w:marBottom w:val="0"/>
      <w:divBdr>
        <w:top w:val="none" w:sz="0" w:space="0" w:color="auto"/>
        <w:left w:val="none" w:sz="0" w:space="0" w:color="auto"/>
        <w:bottom w:val="none" w:sz="0" w:space="0" w:color="auto"/>
        <w:right w:val="none" w:sz="0" w:space="0" w:color="auto"/>
      </w:divBdr>
    </w:div>
    <w:div w:id="454908028">
      <w:bodyDiv w:val="1"/>
      <w:marLeft w:val="0"/>
      <w:marRight w:val="0"/>
      <w:marTop w:val="0"/>
      <w:marBottom w:val="0"/>
      <w:divBdr>
        <w:top w:val="none" w:sz="0" w:space="0" w:color="auto"/>
        <w:left w:val="none" w:sz="0" w:space="0" w:color="auto"/>
        <w:bottom w:val="none" w:sz="0" w:space="0" w:color="auto"/>
        <w:right w:val="none" w:sz="0" w:space="0" w:color="auto"/>
      </w:divBdr>
    </w:div>
    <w:div w:id="483473791">
      <w:bodyDiv w:val="1"/>
      <w:marLeft w:val="0"/>
      <w:marRight w:val="0"/>
      <w:marTop w:val="0"/>
      <w:marBottom w:val="0"/>
      <w:divBdr>
        <w:top w:val="none" w:sz="0" w:space="0" w:color="auto"/>
        <w:left w:val="none" w:sz="0" w:space="0" w:color="auto"/>
        <w:bottom w:val="none" w:sz="0" w:space="0" w:color="auto"/>
        <w:right w:val="none" w:sz="0" w:space="0" w:color="auto"/>
      </w:divBdr>
    </w:div>
    <w:div w:id="531069501">
      <w:bodyDiv w:val="1"/>
      <w:marLeft w:val="0"/>
      <w:marRight w:val="0"/>
      <w:marTop w:val="0"/>
      <w:marBottom w:val="0"/>
      <w:divBdr>
        <w:top w:val="none" w:sz="0" w:space="0" w:color="auto"/>
        <w:left w:val="none" w:sz="0" w:space="0" w:color="auto"/>
        <w:bottom w:val="none" w:sz="0" w:space="0" w:color="auto"/>
        <w:right w:val="none" w:sz="0" w:space="0" w:color="auto"/>
      </w:divBdr>
    </w:div>
    <w:div w:id="546798821">
      <w:bodyDiv w:val="1"/>
      <w:marLeft w:val="0"/>
      <w:marRight w:val="0"/>
      <w:marTop w:val="0"/>
      <w:marBottom w:val="0"/>
      <w:divBdr>
        <w:top w:val="none" w:sz="0" w:space="0" w:color="auto"/>
        <w:left w:val="none" w:sz="0" w:space="0" w:color="auto"/>
        <w:bottom w:val="none" w:sz="0" w:space="0" w:color="auto"/>
        <w:right w:val="none" w:sz="0" w:space="0" w:color="auto"/>
      </w:divBdr>
    </w:div>
    <w:div w:id="577178299">
      <w:bodyDiv w:val="1"/>
      <w:marLeft w:val="0"/>
      <w:marRight w:val="0"/>
      <w:marTop w:val="0"/>
      <w:marBottom w:val="0"/>
      <w:divBdr>
        <w:top w:val="none" w:sz="0" w:space="0" w:color="auto"/>
        <w:left w:val="none" w:sz="0" w:space="0" w:color="auto"/>
        <w:bottom w:val="none" w:sz="0" w:space="0" w:color="auto"/>
        <w:right w:val="none" w:sz="0" w:space="0" w:color="auto"/>
      </w:divBdr>
    </w:div>
    <w:div w:id="581449251">
      <w:bodyDiv w:val="1"/>
      <w:marLeft w:val="0"/>
      <w:marRight w:val="0"/>
      <w:marTop w:val="0"/>
      <w:marBottom w:val="0"/>
      <w:divBdr>
        <w:top w:val="none" w:sz="0" w:space="0" w:color="auto"/>
        <w:left w:val="none" w:sz="0" w:space="0" w:color="auto"/>
        <w:bottom w:val="none" w:sz="0" w:space="0" w:color="auto"/>
        <w:right w:val="none" w:sz="0" w:space="0" w:color="auto"/>
      </w:divBdr>
    </w:div>
    <w:div w:id="690181327">
      <w:bodyDiv w:val="1"/>
      <w:marLeft w:val="0"/>
      <w:marRight w:val="0"/>
      <w:marTop w:val="0"/>
      <w:marBottom w:val="0"/>
      <w:divBdr>
        <w:top w:val="none" w:sz="0" w:space="0" w:color="auto"/>
        <w:left w:val="none" w:sz="0" w:space="0" w:color="auto"/>
        <w:bottom w:val="none" w:sz="0" w:space="0" w:color="auto"/>
        <w:right w:val="none" w:sz="0" w:space="0" w:color="auto"/>
      </w:divBdr>
    </w:div>
    <w:div w:id="714501159">
      <w:bodyDiv w:val="1"/>
      <w:marLeft w:val="0"/>
      <w:marRight w:val="0"/>
      <w:marTop w:val="0"/>
      <w:marBottom w:val="0"/>
      <w:divBdr>
        <w:top w:val="none" w:sz="0" w:space="0" w:color="auto"/>
        <w:left w:val="none" w:sz="0" w:space="0" w:color="auto"/>
        <w:bottom w:val="none" w:sz="0" w:space="0" w:color="auto"/>
        <w:right w:val="none" w:sz="0" w:space="0" w:color="auto"/>
      </w:divBdr>
    </w:div>
    <w:div w:id="822235584">
      <w:bodyDiv w:val="1"/>
      <w:marLeft w:val="0"/>
      <w:marRight w:val="0"/>
      <w:marTop w:val="0"/>
      <w:marBottom w:val="0"/>
      <w:divBdr>
        <w:top w:val="none" w:sz="0" w:space="0" w:color="auto"/>
        <w:left w:val="none" w:sz="0" w:space="0" w:color="auto"/>
        <w:bottom w:val="none" w:sz="0" w:space="0" w:color="auto"/>
        <w:right w:val="none" w:sz="0" w:space="0" w:color="auto"/>
      </w:divBdr>
    </w:div>
    <w:div w:id="978799165">
      <w:bodyDiv w:val="1"/>
      <w:marLeft w:val="0"/>
      <w:marRight w:val="0"/>
      <w:marTop w:val="0"/>
      <w:marBottom w:val="0"/>
      <w:divBdr>
        <w:top w:val="none" w:sz="0" w:space="0" w:color="auto"/>
        <w:left w:val="none" w:sz="0" w:space="0" w:color="auto"/>
        <w:bottom w:val="none" w:sz="0" w:space="0" w:color="auto"/>
        <w:right w:val="none" w:sz="0" w:space="0" w:color="auto"/>
      </w:divBdr>
    </w:div>
    <w:div w:id="1014919049">
      <w:bodyDiv w:val="1"/>
      <w:marLeft w:val="0"/>
      <w:marRight w:val="0"/>
      <w:marTop w:val="0"/>
      <w:marBottom w:val="0"/>
      <w:divBdr>
        <w:top w:val="none" w:sz="0" w:space="0" w:color="auto"/>
        <w:left w:val="none" w:sz="0" w:space="0" w:color="auto"/>
        <w:bottom w:val="none" w:sz="0" w:space="0" w:color="auto"/>
        <w:right w:val="none" w:sz="0" w:space="0" w:color="auto"/>
      </w:divBdr>
    </w:div>
    <w:div w:id="1033267784">
      <w:bodyDiv w:val="1"/>
      <w:marLeft w:val="0"/>
      <w:marRight w:val="0"/>
      <w:marTop w:val="0"/>
      <w:marBottom w:val="0"/>
      <w:divBdr>
        <w:top w:val="none" w:sz="0" w:space="0" w:color="auto"/>
        <w:left w:val="none" w:sz="0" w:space="0" w:color="auto"/>
        <w:bottom w:val="none" w:sz="0" w:space="0" w:color="auto"/>
        <w:right w:val="none" w:sz="0" w:space="0" w:color="auto"/>
      </w:divBdr>
    </w:div>
    <w:div w:id="1036583634">
      <w:bodyDiv w:val="1"/>
      <w:marLeft w:val="0"/>
      <w:marRight w:val="0"/>
      <w:marTop w:val="0"/>
      <w:marBottom w:val="0"/>
      <w:divBdr>
        <w:top w:val="none" w:sz="0" w:space="0" w:color="auto"/>
        <w:left w:val="none" w:sz="0" w:space="0" w:color="auto"/>
        <w:bottom w:val="none" w:sz="0" w:space="0" w:color="auto"/>
        <w:right w:val="none" w:sz="0" w:space="0" w:color="auto"/>
      </w:divBdr>
    </w:div>
    <w:div w:id="1071658120">
      <w:bodyDiv w:val="1"/>
      <w:marLeft w:val="0"/>
      <w:marRight w:val="0"/>
      <w:marTop w:val="0"/>
      <w:marBottom w:val="0"/>
      <w:divBdr>
        <w:top w:val="none" w:sz="0" w:space="0" w:color="auto"/>
        <w:left w:val="none" w:sz="0" w:space="0" w:color="auto"/>
        <w:bottom w:val="none" w:sz="0" w:space="0" w:color="auto"/>
        <w:right w:val="none" w:sz="0" w:space="0" w:color="auto"/>
      </w:divBdr>
    </w:div>
    <w:div w:id="1138448717">
      <w:bodyDiv w:val="1"/>
      <w:marLeft w:val="0"/>
      <w:marRight w:val="0"/>
      <w:marTop w:val="0"/>
      <w:marBottom w:val="0"/>
      <w:divBdr>
        <w:top w:val="none" w:sz="0" w:space="0" w:color="auto"/>
        <w:left w:val="none" w:sz="0" w:space="0" w:color="auto"/>
        <w:bottom w:val="none" w:sz="0" w:space="0" w:color="auto"/>
        <w:right w:val="none" w:sz="0" w:space="0" w:color="auto"/>
      </w:divBdr>
    </w:div>
    <w:div w:id="1166094326">
      <w:bodyDiv w:val="1"/>
      <w:marLeft w:val="0"/>
      <w:marRight w:val="0"/>
      <w:marTop w:val="0"/>
      <w:marBottom w:val="0"/>
      <w:divBdr>
        <w:top w:val="none" w:sz="0" w:space="0" w:color="auto"/>
        <w:left w:val="none" w:sz="0" w:space="0" w:color="auto"/>
        <w:bottom w:val="none" w:sz="0" w:space="0" w:color="auto"/>
        <w:right w:val="none" w:sz="0" w:space="0" w:color="auto"/>
      </w:divBdr>
    </w:div>
    <w:div w:id="1223253837">
      <w:bodyDiv w:val="1"/>
      <w:marLeft w:val="0"/>
      <w:marRight w:val="0"/>
      <w:marTop w:val="0"/>
      <w:marBottom w:val="0"/>
      <w:divBdr>
        <w:top w:val="none" w:sz="0" w:space="0" w:color="auto"/>
        <w:left w:val="none" w:sz="0" w:space="0" w:color="auto"/>
        <w:bottom w:val="none" w:sz="0" w:space="0" w:color="auto"/>
        <w:right w:val="none" w:sz="0" w:space="0" w:color="auto"/>
      </w:divBdr>
    </w:div>
    <w:div w:id="1351906024">
      <w:bodyDiv w:val="1"/>
      <w:marLeft w:val="0"/>
      <w:marRight w:val="0"/>
      <w:marTop w:val="0"/>
      <w:marBottom w:val="0"/>
      <w:divBdr>
        <w:top w:val="none" w:sz="0" w:space="0" w:color="auto"/>
        <w:left w:val="none" w:sz="0" w:space="0" w:color="auto"/>
        <w:bottom w:val="none" w:sz="0" w:space="0" w:color="auto"/>
        <w:right w:val="none" w:sz="0" w:space="0" w:color="auto"/>
      </w:divBdr>
    </w:div>
    <w:div w:id="1485899314">
      <w:bodyDiv w:val="1"/>
      <w:marLeft w:val="0"/>
      <w:marRight w:val="0"/>
      <w:marTop w:val="0"/>
      <w:marBottom w:val="0"/>
      <w:divBdr>
        <w:top w:val="none" w:sz="0" w:space="0" w:color="auto"/>
        <w:left w:val="none" w:sz="0" w:space="0" w:color="auto"/>
        <w:bottom w:val="none" w:sz="0" w:space="0" w:color="auto"/>
        <w:right w:val="none" w:sz="0" w:space="0" w:color="auto"/>
      </w:divBdr>
    </w:div>
    <w:div w:id="1486778132">
      <w:bodyDiv w:val="1"/>
      <w:marLeft w:val="0"/>
      <w:marRight w:val="0"/>
      <w:marTop w:val="0"/>
      <w:marBottom w:val="0"/>
      <w:divBdr>
        <w:top w:val="none" w:sz="0" w:space="0" w:color="auto"/>
        <w:left w:val="none" w:sz="0" w:space="0" w:color="auto"/>
        <w:bottom w:val="none" w:sz="0" w:space="0" w:color="auto"/>
        <w:right w:val="none" w:sz="0" w:space="0" w:color="auto"/>
      </w:divBdr>
    </w:div>
    <w:div w:id="1496341782">
      <w:bodyDiv w:val="1"/>
      <w:marLeft w:val="0"/>
      <w:marRight w:val="0"/>
      <w:marTop w:val="0"/>
      <w:marBottom w:val="0"/>
      <w:divBdr>
        <w:top w:val="none" w:sz="0" w:space="0" w:color="auto"/>
        <w:left w:val="none" w:sz="0" w:space="0" w:color="auto"/>
        <w:bottom w:val="none" w:sz="0" w:space="0" w:color="auto"/>
        <w:right w:val="none" w:sz="0" w:space="0" w:color="auto"/>
      </w:divBdr>
    </w:div>
    <w:div w:id="1523666163">
      <w:bodyDiv w:val="1"/>
      <w:marLeft w:val="0"/>
      <w:marRight w:val="0"/>
      <w:marTop w:val="0"/>
      <w:marBottom w:val="0"/>
      <w:divBdr>
        <w:top w:val="none" w:sz="0" w:space="0" w:color="auto"/>
        <w:left w:val="none" w:sz="0" w:space="0" w:color="auto"/>
        <w:bottom w:val="none" w:sz="0" w:space="0" w:color="auto"/>
        <w:right w:val="none" w:sz="0" w:space="0" w:color="auto"/>
      </w:divBdr>
    </w:div>
    <w:div w:id="1523781568">
      <w:bodyDiv w:val="1"/>
      <w:marLeft w:val="0"/>
      <w:marRight w:val="0"/>
      <w:marTop w:val="0"/>
      <w:marBottom w:val="0"/>
      <w:divBdr>
        <w:top w:val="none" w:sz="0" w:space="0" w:color="auto"/>
        <w:left w:val="none" w:sz="0" w:space="0" w:color="auto"/>
        <w:bottom w:val="none" w:sz="0" w:space="0" w:color="auto"/>
        <w:right w:val="none" w:sz="0" w:space="0" w:color="auto"/>
      </w:divBdr>
    </w:div>
    <w:div w:id="1529174224">
      <w:bodyDiv w:val="1"/>
      <w:marLeft w:val="0"/>
      <w:marRight w:val="0"/>
      <w:marTop w:val="0"/>
      <w:marBottom w:val="0"/>
      <w:divBdr>
        <w:top w:val="none" w:sz="0" w:space="0" w:color="auto"/>
        <w:left w:val="none" w:sz="0" w:space="0" w:color="auto"/>
        <w:bottom w:val="none" w:sz="0" w:space="0" w:color="auto"/>
        <w:right w:val="none" w:sz="0" w:space="0" w:color="auto"/>
      </w:divBdr>
    </w:div>
    <w:div w:id="1531993311">
      <w:bodyDiv w:val="1"/>
      <w:marLeft w:val="0"/>
      <w:marRight w:val="0"/>
      <w:marTop w:val="0"/>
      <w:marBottom w:val="0"/>
      <w:divBdr>
        <w:top w:val="none" w:sz="0" w:space="0" w:color="auto"/>
        <w:left w:val="none" w:sz="0" w:space="0" w:color="auto"/>
        <w:bottom w:val="none" w:sz="0" w:space="0" w:color="auto"/>
        <w:right w:val="none" w:sz="0" w:space="0" w:color="auto"/>
      </w:divBdr>
    </w:div>
    <w:div w:id="1561357605">
      <w:bodyDiv w:val="1"/>
      <w:marLeft w:val="0"/>
      <w:marRight w:val="0"/>
      <w:marTop w:val="0"/>
      <w:marBottom w:val="0"/>
      <w:divBdr>
        <w:top w:val="none" w:sz="0" w:space="0" w:color="auto"/>
        <w:left w:val="none" w:sz="0" w:space="0" w:color="auto"/>
        <w:bottom w:val="none" w:sz="0" w:space="0" w:color="auto"/>
        <w:right w:val="none" w:sz="0" w:space="0" w:color="auto"/>
      </w:divBdr>
    </w:div>
    <w:div w:id="1580093785">
      <w:bodyDiv w:val="1"/>
      <w:marLeft w:val="0"/>
      <w:marRight w:val="0"/>
      <w:marTop w:val="0"/>
      <w:marBottom w:val="0"/>
      <w:divBdr>
        <w:top w:val="none" w:sz="0" w:space="0" w:color="auto"/>
        <w:left w:val="none" w:sz="0" w:space="0" w:color="auto"/>
        <w:bottom w:val="none" w:sz="0" w:space="0" w:color="auto"/>
        <w:right w:val="none" w:sz="0" w:space="0" w:color="auto"/>
      </w:divBdr>
    </w:div>
    <w:div w:id="1638410633">
      <w:bodyDiv w:val="1"/>
      <w:marLeft w:val="0"/>
      <w:marRight w:val="0"/>
      <w:marTop w:val="0"/>
      <w:marBottom w:val="0"/>
      <w:divBdr>
        <w:top w:val="none" w:sz="0" w:space="0" w:color="auto"/>
        <w:left w:val="none" w:sz="0" w:space="0" w:color="auto"/>
        <w:bottom w:val="none" w:sz="0" w:space="0" w:color="auto"/>
        <w:right w:val="none" w:sz="0" w:space="0" w:color="auto"/>
      </w:divBdr>
    </w:div>
    <w:div w:id="1651792234">
      <w:bodyDiv w:val="1"/>
      <w:marLeft w:val="0"/>
      <w:marRight w:val="0"/>
      <w:marTop w:val="0"/>
      <w:marBottom w:val="0"/>
      <w:divBdr>
        <w:top w:val="none" w:sz="0" w:space="0" w:color="auto"/>
        <w:left w:val="none" w:sz="0" w:space="0" w:color="auto"/>
        <w:bottom w:val="none" w:sz="0" w:space="0" w:color="auto"/>
        <w:right w:val="none" w:sz="0" w:space="0" w:color="auto"/>
      </w:divBdr>
    </w:div>
    <w:div w:id="1726559128">
      <w:bodyDiv w:val="1"/>
      <w:marLeft w:val="0"/>
      <w:marRight w:val="0"/>
      <w:marTop w:val="0"/>
      <w:marBottom w:val="0"/>
      <w:divBdr>
        <w:top w:val="none" w:sz="0" w:space="0" w:color="auto"/>
        <w:left w:val="none" w:sz="0" w:space="0" w:color="auto"/>
        <w:bottom w:val="none" w:sz="0" w:space="0" w:color="auto"/>
        <w:right w:val="none" w:sz="0" w:space="0" w:color="auto"/>
      </w:divBdr>
    </w:div>
    <w:div w:id="1791238370">
      <w:bodyDiv w:val="1"/>
      <w:marLeft w:val="0"/>
      <w:marRight w:val="0"/>
      <w:marTop w:val="0"/>
      <w:marBottom w:val="0"/>
      <w:divBdr>
        <w:top w:val="none" w:sz="0" w:space="0" w:color="auto"/>
        <w:left w:val="none" w:sz="0" w:space="0" w:color="auto"/>
        <w:bottom w:val="none" w:sz="0" w:space="0" w:color="auto"/>
        <w:right w:val="none" w:sz="0" w:space="0" w:color="auto"/>
      </w:divBdr>
    </w:div>
    <w:div w:id="1877157405">
      <w:bodyDiv w:val="1"/>
      <w:marLeft w:val="0"/>
      <w:marRight w:val="0"/>
      <w:marTop w:val="0"/>
      <w:marBottom w:val="0"/>
      <w:divBdr>
        <w:top w:val="none" w:sz="0" w:space="0" w:color="auto"/>
        <w:left w:val="none" w:sz="0" w:space="0" w:color="auto"/>
        <w:bottom w:val="none" w:sz="0" w:space="0" w:color="auto"/>
        <w:right w:val="none" w:sz="0" w:space="0" w:color="auto"/>
      </w:divBdr>
    </w:div>
    <w:div w:id="2023046820">
      <w:bodyDiv w:val="1"/>
      <w:marLeft w:val="0"/>
      <w:marRight w:val="0"/>
      <w:marTop w:val="0"/>
      <w:marBottom w:val="0"/>
      <w:divBdr>
        <w:top w:val="none" w:sz="0" w:space="0" w:color="auto"/>
        <w:left w:val="none" w:sz="0" w:space="0" w:color="auto"/>
        <w:bottom w:val="none" w:sz="0" w:space="0" w:color="auto"/>
        <w:right w:val="none" w:sz="0" w:space="0" w:color="auto"/>
      </w:divBdr>
    </w:div>
    <w:div w:id="20657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70279-5E55-42D2-82EA-981E843C5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5711</Words>
  <Characters>34272</Characters>
  <Application>Microsoft Office Word</Application>
  <DocSecurity>0</DocSecurity>
  <Lines>285</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cp:lastPrinted>2021-08-02T08:28:00Z</cp:lastPrinted>
  <dcterms:created xsi:type="dcterms:W3CDTF">2021-07-31T15:44:00Z</dcterms:created>
  <dcterms:modified xsi:type="dcterms:W3CDTF">2021-08-02T08:28:00Z</dcterms:modified>
</cp:coreProperties>
</file>